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C8CF0C1" w14:textId="4E3B9428" w:rsidR="008C05B4" w:rsidRPr="008C05B4" w:rsidRDefault="00AC69E1" w:rsidP="008C05B4">
      <w:pPr>
        <w:jc w:val="right"/>
        <w:rPr>
          <w:rFonts w:ascii="Poppins" w:hAnsi="Poppins" w:cs="Poppins"/>
          <w:b/>
          <w:bCs/>
          <w:sz w:val="20"/>
          <w:szCs w:val="20"/>
        </w:rPr>
      </w:pPr>
      <w:r w:rsidRPr="004B0102">
        <w:rPr>
          <w:rFonts w:ascii="Poppins" w:hAnsi="Poppins" w:cs="Poppins"/>
          <w:b/>
          <w:bCs/>
          <w:sz w:val="20"/>
          <w:szCs w:val="20"/>
        </w:rPr>
        <w:t xml:space="preserve">Warszawa, </w:t>
      </w:r>
      <w:r w:rsidR="008C05B4">
        <w:rPr>
          <w:rFonts w:ascii="Poppins" w:hAnsi="Poppins" w:cs="Poppins"/>
          <w:b/>
          <w:bCs/>
          <w:sz w:val="20"/>
          <w:szCs w:val="20"/>
        </w:rPr>
        <w:t>1</w:t>
      </w:r>
      <w:r w:rsidR="00DF78E1">
        <w:rPr>
          <w:rFonts w:ascii="Poppins" w:hAnsi="Poppins" w:cs="Poppins"/>
          <w:b/>
          <w:bCs/>
          <w:sz w:val="20"/>
          <w:szCs w:val="20"/>
        </w:rPr>
        <w:t>7</w:t>
      </w:r>
      <w:r w:rsidRPr="004B0102">
        <w:rPr>
          <w:rFonts w:ascii="Poppins" w:hAnsi="Poppins" w:cs="Poppins"/>
          <w:b/>
          <w:bCs/>
          <w:sz w:val="20"/>
          <w:szCs w:val="20"/>
        </w:rPr>
        <w:t>.</w:t>
      </w:r>
      <w:r w:rsidR="00566ADC" w:rsidRPr="004B0102">
        <w:rPr>
          <w:rFonts w:ascii="Poppins" w:hAnsi="Poppins" w:cs="Poppins"/>
          <w:b/>
          <w:bCs/>
          <w:sz w:val="20"/>
          <w:szCs w:val="20"/>
        </w:rPr>
        <w:t>0</w:t>
      </w:r>
      <w:r w:rsidR="003433C7">
        <w:rPr>
          <w:rFonts w:ascii="Poppins" w:hAnsi="Poppins" w:cs="Poppins"/>
          <w:b/>
          <w:bCs/>
          <w:sz w:val="20"/>
          <w:szCs w:val="20"/>
        </w:rPr>
        <w:t>9</w:t>
      </w:r>
      <w:r w:rsidRPr="004B0102">
        <w:rPr>
          <w:rFonts w:ascii="Poppins" w:hAnsi="Poppins" w:cs="Poppins"/>
          <w:b/>
          <w:bCs/>
          <w:sz w:val="20"/>
          <w:szCs w:val="20"/>
        </w:rPr>
        <w:t>.202</w:t>
      </w:r>
      <w:r w:rsidR="00DF78E1">
        <w:rPr>
          <w:rFonts w:ascii="Poppins" w:hAnsi="Poppins" w:cs="Poppins"/>
          <w:b/>
          <w:bCs/>
          <w:sz w:val="20"/>
          <w:szCs w:val="20"/>
        </w:rPr>
        <w:t>5</w:t>
      </w:r>
      <w:r w:rsidRPr="004B0102">
        <w:rPr>
          <w:rFonts w:ascii="Poppins" w:hAnsi="Poppins" w:cs="Poppins"/>
          <w:b/>
          <w:bCs/>
          <w:sz w:val="20"/>
          <w:szCs w:val="20"/>
        </w:rPr>
        <w:t xml:space="preserve"> r.</w:t>
      </w:r>
    </w:p>
    <w:p w14:paraId="3A5E0117" w14:textId="775B18F0" w:rsidR="008C05B4" w:rsidRPr="00F575D8" w:rsidRDefault="00F575D8" w:rsidP="008C05B4">
      <w:pPr>
        <w:spacing w:after="0" w:line="240" w:lineRule="auto"/>
        <w:rPr>
          <w:rFonts w:ascii="Poppins" w:eastAsia="Times New Roman" w:hAnsi="Poppins" w:cs="Poppins"/>
          <w:b/>
          <w:bCs/>
          <w:sz w:val="28"/>
          <w:szCs w:val="28"/>
          <w:lang w:eastAsia="pl-PL"/>
        </w:rPr>
      </w:pPr>
      <w:r w:rsidRPr="00F575D8">
        <w:rPr>
          <w:rFonts w:ascii="Poppins" w:eastAsia="Times New Roman" w:hAnsi="Poppins" w:cs="Poppins"/>
          <w:b/>
          <w:bCs/>
          <w:sz w:val="28"/>
          <w:szCs w:val="28"/>
          <w:lang w:eastAsia="pl-PL"/>
        </w:rPr>
        <w:t>Mieszkaniowi Debiutanci. To oni rozdają karty na rynku mieszkaniowym</w:t>
      </w:r>
    </w:p>
    <w:p w14:paraId="1C5808E9" w14:textId="77777777" w:rsidR="00F575D8" w:rsidRPr="008C05B4" w:rsidRDefault="00F575D8" w:rsidP="008C05B4">
      <w:pPr>
        <w:spacing w:after="0" w:line="240" w:lineRule="auto"/>
        <w:rPr>
          <w:rFonts w:ascii="Poppins" w:eastAsia="Times New Roman" w:hAnsi="Poppins" w:cs="Poppins"/>
          <w:sz w:val="24"/>
          <w:szCs w:val="24"/>
          <w:lang w:eastAsia="pl-PL"/>
        </w:rPr>
      </w:pPr>
    </w:p>
    <w:p w14:paraId="435CA886" w14:textId="271FC071" w:rsidR="008C05B4" w:rsidRPr="008C05B4" w:rsidRDefault="008C05B4" w:rsidP="008C05B4">
      <w:pPr>
        <w:spacing w:after="0" w:line="240" w:lineRule="auto"/>
        <w:rPr>
          <w:rFonts w:ascii="Poppins" w:eastAsia="Times New Roman" w:hAnsi="Poppins" w:cs="Poppins"/>
          <w:lang w:eastAsia="pl-PL"/>
        </w:rPr>
      </w:pPr>
      <w:r w:rsidRPr="008C05B4">
        <w:rPr>
          <w:rFonts w:ascii="Poppins" w:eastAsia="Times New Roman" w:hAnsi="Poppins" w:cs="Poppins"/>
          <w:b/>
          <w:bCs/>
          <w:lang w:eastAsia="pl-PL"/>
        </w:rPr>
        <w:t>Na rynku pojawiła się nowa grupa kupujących mieszkania. Są elastyczni i mniej przewidywalni. Odkryte ceny tylko wzmacniają te cechy - twierdzą eksperci portalu RynekPierwotny.pl. </w:t>
      </w:r>
    </w:p>
    <w:p w14:paraId="54B9ED00" w14:textId="77777777" w:rsidR="008C05B4" w:rsidRPr="008C05B4" w:rsidRDefault="008C05B4" w:rsidP="008C05B4">
      <w:pPr>
        <w:spacing w:after="0" w:line="240" w:lineRule="auto"/>
        <w:rPr>
          <w:rFonts w:ascii="Poppins" w:eastAsia="Times New Roman" w:hAnsi="Poppins" w:cs="Poppins"/>
          <w:lang w:eastAsia="pl-PL"/>
        </w:rPr>
      </w:pPr>
    </w:p>
    <w:p w14:paraId="7BC60E69" w14:textId="585C2265" w:rsidR="008C05B4" w:rsidRPr="008C05B4" w:rsidRDefault="008C05B4" w:rsidP="008C05B4">
      <w:pPr>
        <w:spacing w:after="0" w:line="240" w:lineRule="auto"/>
        <w:rPr>
          <w:rFonts w:ascii="Poppins" w:eastAsia="Times New Roman" w:hAnsi="Poppins" w:cs="Poppins"/>
          <w:lang w:eastAsia="pl-PL"/>
        </w:rPr>
      </w:pPr>
      <w:r w:rsidRPr="008C05B4">
        <w:rPr>
          <w:rFonts w:ascii="Poppins" w:eastAsia="Times New Roman" w:hAnsi="Poppins" w:cs="Poppins"/>
          <w:lang w:eastAsia="pl-PL"/>
        </w:rPr>
        <w:t xml:space="preserve">Nie znają jeszcze swojej zdolności, nie zawężają lokalizacji do jednej dzielnicy i są otwarci na zmiany swoich pierwotnych założeń. Tacy są </w:t>
      </w:r>
      <w:r w:rsidRPr="008C05B4">
        <w:rPr>
          <w:rFonts w:ascii="Poppins" w:eastAsia="Times New Roman" w:hAnsi="Poppins" w:cs="Poppins"/>
          <w:i/>
          <w:iCs/>
          <w:lang w:eastAsia="pl-PL"/>
        </w:rPr>
        <w:t>Mieszkaniowi Debiutanci</w:t>
      </w:r>
      <w:r w:rsidRPr="008C05B4">
        <w:rPr>
          <w:rFonts w:ascii="Poppins" w:eastAsia="Times New Roman" w:hAnsi="Poppins" w:cs="Poppins"/>
          <w:lang w:eastAsia="pl-PL"/>
        </w:rPr>
        <w:t>, czyli osoby, które dopiero zaczynają poszukiwania na rynku nowych mieszkań</w:t>
      </w:r>
      <w:r w:rsidR="0024543A">
        <w:rPr>
          <w:rFonts w:ascii="Poppins" w:eastAsia="Times New Roman" w:hAnsi="Poppins" w:cs="Poppins"/>
          <w:lang w:eastAsia="pl-PL"/>
        </w:rPr>
        <w:t>. I</w:t>
      </w:r>
      <w:r w:rsidRPr="008C05B4">
        <w:rPr>
          <w:rFonts w:ascii="Poppins" w:eastAsia="Times New Roman" w:hAnsi="Poppins" w:cs="Poppins"/>
          <w:lang w:eastAsia="pl-PL"/>
        </w:rPr>
        <w:t xml:space="preserve">ch obecność na portalach ogłoszeniowych jest coraz bardziej zauważalna. Jak wynika z danych </w:t>
      </w:r>
      <w:hyperlink r:id="rId8" w:history="1">
        <w:r w:rsidRPr="008C05B4">
          <w:rPr>
            <w:rStyle w:val="Hipercze"/>
            <w:rFonts w:ascii="Poppins" w:eastAsia="Times New Roman" w:hAnsi="Poppins" w:cs="Poppins"/>
            <w:lang w:eastAsia="pl-PL"/>
          </w:rPr>
          <w:t>RynekPierwotny.pl</w:t>
        </w:r>
      </w:hyperlink>
      <w:r w:rsidRPr="008C05B4">
        <w:rPr>
          <w:rFonts w:ascii="Poppins" w:eastAsia="Times New Roman" w:hAnsi="Poppins" w:cs="Poppins"/>
          <w:lang w:eastAsia="pl-PL"/>
        </w:rPr>
        <w:t xml:space="preserve">, 40% </w:t>
      </w:r>
      <w:r w:rsidRPr="008C05B4">
        <w:rPr>
          <w:rFonts w:ascii="Poppins" w:eastAsia="Times New Roman" w:hAnsi="Poppins" w:cs="Poppins"/>
          <w:i/>
          <w:iCs/>
          <w:lang w:eastAsia="pl-PL"/>
        </w:rPr>
        <w:t xml:space="preserve">Mieszkaniowych Debiutantów </w:t>
      </w:r>
      <w:r w:rsidRPr="008C05B4">
        <w:rPr>
          <w:rFonts w:ascii="Poppins" w:eastAsia="Times New Roman" w:hAnsi="Poppins" w:cs="Poppins"/>
          <w:lang w:eastAsia="pl-PL"/>
        </w:rPr>
        <w:t>rozgląda się za mieszkaniem na terenie całego miasta i jego obrzeży, a 43% szuka w kilku dzielnicach jednocześnie. Tym samym to właśnie ta grupa nadaje dziś nową dynamikę popytowi na rynku. </w:t>
      </w:r>
    </w:p>
    <w:p w14:paraId="7823C42F" w14:textId="77777777" w:rsidR="008C05B4" w:rsidRPr="008C05B4" w:rsidRDefault="008C05B4" w:rsidP="008C05B4">
      <w:pPr>
        <w:spacing w:after="0" w:line="240" w:lineRule="auto"/>
        <w:rPr>
          <w:rFonts w:ascii="Poppins" w:eastAsia="Times New Roman" w:hAnsi="Poppins" w:cs="Poppins"/>
          <w:lang w:eastAsia="pl-PL"/>
        </w:rPr>
      </w:pPr>
    </w:p>
    <w:p w14:paraId="0F2A2A9A" w14:textId="77777777" w:rsidR="008C05B4" w:rsidRPr="008C05B4" w:rsidRDefault="008C05B4" w:rsidP="008C05B4">
      <w:pPr>
        <w:spacing w:after="0" w:line="240" w:lineRule="auto"/>
        <w:rPr>
          <w:rFonts w:ascii="Poppins" w:eastAsia="Times New Roman" w:hAnsi="Poppins" w:cs="Poppins"/>
          <w:lang w:eastAsia="pl-PL"/>
        </w:rPr>
      </w:pPr>
      <w:r w:rsidRPr="008C05B4">
        <w:rPr>
          <w:rFonts w:ascii="Poppins" w:eastAsia="Times New Roman" w:hAnsi="Poppins" w:cs="Poppins"/>
          <w:b/>
          <w:bCs/>
          <w:lang w:eastAsia="pl-PL"/>
        </w:rPr>
        <w:t>Szeroka oferta i wzrost zapytań</w:t>
      </w:r>
    </w:p>
    <w:p w14:paraId="5FB0FC3B" w14:textId="77777777" w:rsidR="008C05B4" w:rsidRPr="008C05B4" w:rsidRDefault="008C05B4" w:rsidP="008C05B4">
      <w:pPr>
        <w:spacing w:after="0" w:line="240" w:lineRule="auto"/>
        <w:rPr>
          <w:rFonts w:ascii="Poppins" w:eastAsia="Times New Roman" w:hAnsi="Poppins" w:cs="Poppins"/>
          <w:lang w:eastAsia="pl-PL"/>
        </w:rPr>
      </w:pPr>
    </w:p>
    <w:p w14:paraId="23C95CAB" w14:textId="77777777" w:rsidR="008C05B4" w:rsidRPr="008C05B4" w:rsidRDefault="008C05B4" w:rsidP="008C05B4">
      <w:pPr>
        <w:spacing w:after="0" w:line="240" w:lineRule="auto"/>
        <w:rPr>
          <w:rFonts w:ascii="Poppins" w:eastAsia="Times New Roman" w:hAnsi="Poppins" w:cs="Poppins"/>
          <w:lang w:eastAsia="pl-PL"/>
        </w:rPr>
      </w:pPr>
      <w:r w:rsidRPr="008C05B4">
        <w:rPr>
          <w:rFonts w:ascii="Poppins" w:eastAsia="Times New Roman" w:hAnsi="Poppins" w:cs="Poppins"/>
          <w:lang w:eastAsia="pl-PL"/>
        </w:rPr>
        <w:t>Od połowy 2024 roku liczba zapytań o mieszkania systematycznie rosła. W pierwszym kwartale 2025 roku osiągnęła historyczny szczyt - była aż o 31% wyższa niż w najlepszym miesiącu z okresu obowiązywania programu “Bezpieczny Kredyt 2”. Te dane pokazują, że popyt wrócił na rynek z dużą siłą. </w:t>
      </w:r>
    </w:p>
    <w:p w14:paraId="7EF4E1E9" w14:textId="77777777" w:rsidR="008C05B4" w:rsidRPr="008C05B4" w:rsidRDefault="008C05B4" w:rsidP="008C05B4">
      <w:pPr>
        <w:spacing w:after="0" w:line="240" w:lineRule="auto"/>
        <w:rPr>
          <w:rFonts w:ascii="Poppins" w:eastAsia="Times New Roman" w:hAnsi="Poppins" w:cs="Poppins"/>
          <w:lang w:eastAsia="pl-PL"/>
        </w:rPr>
      </w:pPr>
    </w:p>
    <w:p w14:paraId="138BA707" w14:textId="77777777" w:rsidR="008C05B4" w:rsidRPr="008C05B4" w:rsidRDefault="008C05B4" w:rsidP="008C05B4">
      <w:pPr>
        <w:spacing w:after="0" w:line="240" w:lineRule="auto"/>
        <w:rPr>
          <w:rFonts w:ascii="Poppins" w:eastAsia="Times New Roman" w:hAnsi="Poppins" w:cs="Poppins"/>
          <w:lang w:eastAsia="pl-PL"/>
        </w:rPr>
      </w:pPr>
      <w:r w:rsidRPr="008C05B4">
        <w:rPr>
          <w:rFonts w:ascii="Poppins" w:eastAsia="Times New Roman" w:hAnsi="Poppins" w:cs="Poppins"/>
          <w:lang w:eastAsia="pl-PL"/>
        </w:rPr>
        <w:t xml:space="preserve">Nie oznacza to jednak, że sprzedaż mieszkań rośnie równie dynamicznie. Równolegle wzrosła bowiem liczba dostępnych inwestycji - oferta na rynku jest dziś wyjątkowo szeroka, co sprawia, że ten sam klient rozważa równocześnie kilka projektów. W praktyce popyt “rozcieńcza się” i deweloperzy mają coraz trudniejsze zadanie, by przyciągnąć i zatrzymać uwagę potencjalnych kupujących. W tym rozdrobnionym krajobrazie wyróżniają się właśnie </w:t>
      </w:r>
      <w:r w:rsidRPr="008C05B4">
        <w:rPr>
          <w:rFonts w:ascii="Poppins" w:eastAsia="Times New Roman" w:hAnsi="Poppins" w:cs="Poppins"/>
          <w:i/>
          <w:iCs/>
          <w:lang w:eastAsia="pl-PL"/>
        </w:rPr>
        <w:t xml:space="preserve">Mieszkaniowi Debiutanci. </w:t>
      </w:r>
      <w:r w:rsidRPr="008C05B4">
        <w:rPr>
          <w:rFonts w:ascii="Poppins" w:eastAsia="Times New Roman" w:hAnsi="Poppins" w:cs="Poppins"/>
          <w:lang w:eastAsia="pl-PL"/>
        </w:rPr>
        <w:t> </w:t>
      </w:r>
    </w:p>
    <w:p w14:paraId="0446FE76" w14:textId="46A6C3CC" w:rsidR="008C05B4" w:rsidRPr="008C05B4" w:rsidRDefault="008C05B4" w:rsidP="008C05B4">
      <w:pPr>
        <w:spacing w:after="0" w:line="240" w:lineRule="auto"/>
        <w:rPr>
          <w:rFonts w:ascii="Poppins" w:eastAsia="Times New Roman" w:hAnsi="Poppins" w:cs="Poppins"/>
          <w:lang w:eastAsia="pl-PL"/>
        </w:rPr>
      </w:pPr>
      <w:r w:rsidRPr="008C05B4">
        <w:rPr>
          <w:rFonts w:ascii="Poppins" w:eastAsia="Times New Roman" w:hAnsi="Poppins" w:cs="Poppins"/>
          <w:lang w:eastAsia="pl-PL"/>
        </w:rPr>
        <w:br/>
        <w:t xml:space="preserve">- </w:t>
      </w:r>
      <w:r w:rsidRPr="008C05B4">
        <w:rPr>
          <w:rFonts w:ascii="Poppins" w:eastAsia="Times New Roman" w:hAnsi="Poppins" w:cs="Poppins"/>
          <w:i/>
          <w:iCs/>
          <w:lang w:eastAsia="pl-PL"/>
        </w:rPr>
        <w:t>Warto zwrócić szczególną uwagę na tę grupę klientów, zwłaszcza że mamy do czynienia z nową sytuacją na rynku, jaką jest odsłonięcie cen</w:t>
      </w:r>
      <w:r w:rsidRPr="008C05B4">
        <w:rPr>
          <w:rFonts w:ascii="Poppins" w:eastAsia="Times New Roman" w:hAnsi="Poppins" w:cs="Poppins"/>
          <w:lang w:eastAsia="pl-PL"/>
        </w:rPr>
        <w:t xml:space="preserve"> - mówi Marek </w:t>
      </w:r>
      <w:proofErr w:type="spellStart"/>
      <w:r w:rsidRPr="008C05B4">
        <w:rPr>
          <w:rFonts w:ascii="Poppins" w:eastAsia="Times New Roman" w:hAnsi="Poppins" w:cs="Poppins"/>
          <w:lang w:eastAsia="pl-PL"/>
        </w:rPr>
        <w:t>Wielgo</w:t>
      </w:r>
      <w:proofErr w:type="spellEnd"/>
      <w:r w:rsidRPr="008C05B4">
        <w:rPr>
          <w:rFonts w:ascii="Poppins" w:eastAsia="Times New Roman" w:hAnsi="Poppins" w:cs="Poppins"/>
          <w:lang w:eastAsia="pl-PL"/>
        </w:rPr>
        <w:t xml:space="preserve">, ekspert portalu RynekPierwotny.pl. </w:t>
      </w:r>
      <w:r w:rsidRPr="008C05B4">
        <w:rPr>
          <w:rFonts w:ascii="Poppins" w:eastAsia="Times New Roman" w:hAnsi="Poppins" w:cs="Poppins"/>
          <w:i/>
          <w:iCs/>
          <w:lang w:eastAsia="pl-PL"/>
        </w:rPr>
        <w:t>Mieszkaniowi Debiutanci nie będą już musieli dzwonić do deweloperów, aby rozeznać się pod kątem cen. Będą kontaktować się tylko z tymi firmami, których oferta wyda im się naprawdę interesująca” - dodaje ekspert. </w:t>
      </w:r>
    </w:p>
    <w:p w14:paraId="329C98C2" w14:textId="0CB8A69A" w:rsidR="008C05B4" w:rsidRPr="008C05B4" w:rsidRDefault="008C05B4" w:rsidP="008C05B4">
      <w:pPr>
        <w:spacing w:after="0" w:line="240" w:lineRule="auto"/>
        <w:jc w:val="center"/>
        <w:rPr>
          <w:rFonts w:ascii="Poppins" w:eastAsia="Times New Roman" w:hAnsi="Poppins" w:cs="Poppins"/>
          <w:lang w:eastAsia="pl-PL"/>
        </w:rPr>
      </w:pPr>
      <w:r w:rsidRPr="008C05B4">
        <w:rPr>
          <w:rFonts w:ascii="Poppins" w:eastAsia="Times New Roman" w:hAnsi="Poppins" w:cs="Poppins"/>
          <w:i/>
          <w:iCs/>
          <w:noProof/>
          <w:lang w:eastAsia="pl-PL"/>
        </w:rPr>
        <w:lastRenderedPageBreak/>
        <w:drawing>
          <wp:inline distT="0" distB="0" distL="0" distR="0" wp14:anchorId="20D1ED0D" wp14:editId="2302456F">
            <wp:extent cx="5730240" cy="3230880"/>
            <wp:effectExtent l="0" t="0" r="3810" b="7620"/>
            <wp:docPr id="1791720849" name="Obraz 6" descr="Obraz zawierający tekst, diagram, Wykres, linia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1720849" name="Obraz 6" descr="Obraz zawierający tekst, diagram, Wykres, linia&#10;&#10;Zawartość wygenerowana przez AI może być niepoprawna.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0240" cy="3230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FD329A" w14:textId="77777777" w:rsidR="008C05B4" w:rsidRPr="008C05B4" w:rsidRDefault="008C05B4" w:rsidP="008C05B4">
      <w:pPr>
        <w:spacing w:after="0" w:line="240" w:lineRule="auto"/>
        <w:rPr>
          <w:rFonts w:ascii="Poppins" w:eastAsia="Times New Roman" w:hAnsi="Poppins" w:cs="Poppins"/>
          <w:lang w:eastAsia="pl-PL"/>
        </w:rPr>
      </w:pPr>
    </w:p>
    <w:p w14:paraId="3C9D248A" w14:textId="77777777" w:rsidR="008C05B4" w:rsidRPr="008C05B4" w:rsidRDefault="008C05B4" w:rsidP="008C05B4">
      <w:pPr>
        <w:spacing w:after="0" w:line="240" w:lineRule="auto"/>
        <w:rPr>
          <w:rFonts w:ascii="Poppins" w:eastAsia="Times New Roman" w:hAnsi="Poppins" w:cs="Poppins"/>
          <w:b/>
          <w:bCs/>
          <w:lang w:eastAsia="pl-PL"/>
        </w:rPr>
      </w:pPr>
      <w:r w:rsidRPr="008C05B4">
        <w:rPr>
          <w:rFonts w:ascii="Poppins" w:eastAsia="Times New Roman" w:hAnsi="Poppins" w:cs="Poppins"/>
          <w:b/>
          <w:bCs/>
          <w:lang w:eastAsia="pl-PL"/>
        </w:rPr>
        <w:t>Kim jest nowa grupa klientów?</w:t>
      </w:r>
    </w:p>
    <w:p w14:paraId="1AF99440" w14:textId="77777777" w:rsidR="008C05B4" w:rsidRPr="008C05B4" w:rsidRDefault="008C05B4" w:rsidP="008C05B4">
      <w:pPr>
        <w:spacing w:after="0" w:line="240" w:lineRule="auto"/>
        <w:rPr>
          <w:rFonts w:ascii="Poppins" w:eastAsia="Times New Roman" w:hAnsi="Poppins" w:cs="Poppins"/>
          <w:lang w:eastAsia="pl-PL"/>
        </w:rPr>
      </w:pPr>
    </w:p>
    <w:p w14:paraId="738FA8B5" w14:textId="4CF1C597" w:rsidR="008C05B4" w:rsidRPr="008C05B4" w:rsidRDefault="008C05B4" w:rsidP="008C05B4">
      <w:pPr>
        <w:spacing w:after="0" w:line="240" w:lineRule="auto"/>
        <w:rPr>
          <w:rFonts w:ascii="Poppins" w:eastAsia="Times New Roman" w:hAnsi="Poppins" w:cs="Poppins"/>
          <w:lang w:eastAsia="pl-PL"/>
        </w:rPr>
      </w:pPr>
      <w:r w:rsidRPr="008C05B4">
        <w:rPr>
          <w:rFonts w:ascii="Poppins" w:eastAsia="Times New Roman" w:hAnsi="Poppins" w:cs="Poppins"/>
          <w:lang w:eastAsia="pl-PL"/>
        </w:rPr>
        <w:t>To przede wszystkim single i pary bez dzieci</w:t>
      </w:r>
      <w:r w:rsidR="0024543A">
        <w:rPr>
          <w:rFonts w:ascii="Poppins" w:eastAsia="Times New Roman" w:hAnsi="Poppins" w:cs="Poppins"/>
          <w:lang w:eastAsia="pl-PL"/>
        </w:rPr>
        <w:t xml:space="preserve">. </w:t>
      </w:r>
      <w:r w:rsidRPr="008C05B4">
        <w:rPr>
          <w:rFonts w:ascii="Poppins" w:eastAsia="Times New Roman" w:hAnsi="Poppins" w:cs="Poppins"/>
          <w:lang w:eastAsia="pl-PL"/>
        </w:rPr>
        <w:t>W większości nie posiadają jeszcze własnego lokum, a ich pierwsze wybory koncentrują się na mieszkaniach 2-pokojowych. Dla wielu z nich budżet w okolicach 700 tys. zł stanowi górną granicę możliwości. Ponieważ są to często osoby przyjezdne do miast, niepowiązane rodzinnie z konkretną dzielnicą, kluczowa staje się elastyczność lokalizacyjna – aż 80% nie wskazuje jednej preferowanej dzielnicy, liczy się cena i standard projektu. </w:t>
      </w:r>
    </w:p>
    <w:p w14:paraId="209BA308" w14:textId="77777777" w:rsidR="008C05B4" w:rsidRPr="008C05B4" w:rsidRDefault="008C05B4" w:rsidP="008C05B4">
      <w:pPr>
        <w:spacing w:after="0" w:line="240" w:lineRule="auto"/>
        <w:rPr>
          <w:rFonts w:ascii="Poppins" w:eastAsia="Times New Roman" w:hAnsi="Poppins" w:cs="Poppins"/>
          <w:lang w:eastAsia="pl-PL"/>
        </w:rPr>
      </w:pPr>
    </w:p>
    <w:p w14:paraId="69481B24" w14:textId="00165786" w:rsidR="008C05B4" w:rsidRDefault="008C05B4" w:rsidP="008C05B4">
      <w:pPr>
        <w:spacing w:after="0" w:line="240" w:lineRule="auto"/>
        <w:jc w:val="center"/>
        <w:rPr>
          <w:rFonts w:ascii="Poppins" w:eastAsia="Times New Roman" w:hAnsi="Poppins" w:cs="Poppins"/>
          <w:lang w:eastAsia="pl-PL"/>
        </w:rPr>
      </w:pPr>
      <w:r w:rsidRPr="008C05B4">
        <w:rPr>
          <w:rFonts w:ascii="Poppins" w:eastAsia="Times New Roman" w:hAnsi="Poppins" w:cs="Poppins"/>
          <w:noProof/>
          <w:lang w:eastAsia="pl-PL"/>
        </w:rPr>
        <w:drawing>
          <wp:inline distT="0" distB="0" distL="0" distR="0" wp14:anchorId="307FD767" wp14:editId="292E7184">
            <wp:extent cx="5730240" cy="3230880"/>
            <wp:effectExtent l="0" t="0" r="3810" b="7620"/>
            <wp:docPr id="796459456" name="Obraz 5" descr="Obraz zawierający tekst, zrzut ekranu, diagram, Wykres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6459456" name="Obraz 5" descr="Obraz zawierający tekst, zrzut ekranu, diagram, Wykres&#10;&#10;Zawartość wygenerowana przez AI może być niepoprawna.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0240" cy="3230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F925E3" w14:textId="77777777" w:rsidR="008C05B4" w:rsidRDefault="008C05B4" w:rsidP="008C05B4">
      <w:pPr>
        <w:spacing w:after="0" w:line="240" w:lineRule="auto"/>
        <w:jc w:val="center"/>
        <w:rPr>
          <w:rFonts w:ascii="Poppins" w:eastAsia="Times New Roman" w:hAnsi="Poppins" w:cs="Poppins"/>
          <w:lang w:eastAsia="pl-PL"/>
        </w:rPr>
      </w:pPr>
    </w:p>
    <w:p w14:paraId="48CAE96D" w14:textId="77777777" w:rsidR="008C05B4" w:rsidRPr="008C05B4" w:rsidRDefault="008C05B4" w:rsidP="008C05B4">
      <w:pPr>
        <w:spacing w:after="0" w:line="240" w:lineRule="auto"/>
        <w:jc w:val="center"/>
        <w:rPr>
          <w:rFonts w:ascii="Poppins" w:eastAsia="Times New Roman" w:hAnsi="Poppins" w:cs="Poppins"/>
          <w:lang w:eastAsia="pl-PL"/>
        </w:rPr>
      </w:pPr>
    </w:p>
    <w:p w14:paraId="0E4629CB" w14:textId="77777777" w:rsidR="008C05B4" w:rsidRPr="008C05B4" w:rsidRDefault="008C05B4" w:rsidP="008C05B4">
      <w:pPr>
        <w:spacing w:after="0" w:line="240" w:lineRule="auto"/>
        <w:rPr>
          <w:rFonts w:ascii="Poppins" w:eastAsia="Times New Roman" w:hAnsi="Poppins" w:cs="Poppins"/>
          <w:b/>
          <w:bCs/>
          <w:lang w:eastAsia="pl-PL"/>
        </w:rPr>
      </w:pPr>
      <w:r w:rsidRPr="008C05B4">
        <w:rPr>
          <w:rFonts w:ascii="Poppins" w:eastAsia="Times New Roman" w:hAnsi="Poppins" w:cs="Poppins"/>
          <w:b/>
          <w:bCs/>
          <w:lang w:eastAsia="pl-PL"/>
        </w:rPr>
        <w:lastRenderedPageBreak/>
        <w:t>Aktywni, ale rozproszeni</w:t>
      </w:r>
    </w:p>
    <w:p w14:paraId="23174DC0" w14:textId="77777777" w:rsidR="008C05B4" w:rsidRPr="008C05B4" w:rsidRDefault="008C05B4" w:rsidP="008C05B4">
      <w:pPr>
        <w:spacing w:after="0" w:line="240" w:lineRule="auto"/>
        <w:rPr>
          <w:rFonts w:ascii="Poppins" w:eastAsia="Times New Roman" w:hAnsi="Poppins" w:cs="Poppins"/>
          <w:lang w:eastAsia="pl-PL"/>
        </w:rPr>
      </w:pPr>
    </w:p>
    <w:p w14:paraId="34BE11EF" w14:textId="77777777" w:rsidR="008C05B4" w:rsidRPr="008C05B4" w:rsidRDefault="008C05B4" w:rsidP="008C05B4">
      <w:pPr>
        <w:spacing w:after="0" w:line="240" w:lineRule="auto"/>
        <w:rPr>
          <w:rFonts w:ascii="Poppins" w:eastAsia="Times New Roman" w:hAnsi="Poppins" w:cs="Poppins"/>
          <w:lang w:eastAsia="pl-PL"/>
        </w:rPr>
      </w:pPr>
      <w:r w:rsidRPr="008C05B4">
        <w:rPr>
          <w:rFonts w:ascii="Poppins" w:eastAsia="Times New Roman" w:hAnsi="Poppins" w:cs="Poppins"/>
          <w:i/>
          <w:iCs/>
          <w:lang w:eastAsia="pl-PL"/>
        </w:rPr>
        <w:t>Mieszkaniowi Debiutanci</w:t>
      </w:r>
      <w:r w:rsidRPr="008C05B4">
        <w:rPr>
          <w:rFonts w:ascii="Poppins" w:eastAsia="Times New Roman" w:hAnsi="Poppins" w:cs="Poppins"/>
          <w:lang w:eastAsia="pl-PL"/>
        </w:rPr>
        <w:t xml:space="preserve"> dopiero badają rynek, ale to właśnie oni generują dziś największą liczbę zapytań. Stali się ważnym graczem, podczas gdy liczba inwestorów spadła o połowę względem 2023 roku. Deweloperzy muszą więc dostosować strategie sprzedaży – stawiając na jakość, transparentność i edukację finansową nowych klientów.</w:t>
      </w:r>
    </w:p>
    <w:p w14:paraId="7AC2D8B5" w14:textId="77777777" w:rsidR="008C05B4" w:rsidRPr="008C05B4" w:rsidRDefault="008C05B4" w:rsidP="008C05B4">
      <w:pPr>
        <w:spacing w:after="0" w:line="240" w:lineRule="auto"/>
        <w:rPr>
          <w:rFonts w:ascii="Poppins" w:eastAsia="Times New Roman" w:hAnsi="Poppins" w:cs="Poppins"/>
          <w:lang w:eastAsia="pl-PL"/>
        </w:rPr>
      </w:pPr>
      <w:r w:rsidRPr="008C05B4">
        <w:rPr>
          <w:rFonts w:ascii="Poppins" w:eastAsia="Times New Roman" w:hAnsi="Poppins" w:cs="Poppins"/>
          <w:lang w:eastAsia="pl-PL"/>
        </w:rPr>
        <w:t xml:space="preserve">Co istotne, aż ponad 40% </w:t>
      </w:r>
      <w:r w:rsidRPr="008C05B4">
        <w:rPr>
          <w:rFonts w:ascii="Poppins" w:eastAsia="Times New Roman" w:hAnsi="Poppins" w:cs="Poppins"/>
          <w:i/>
          <w:iCs/>
          <w:lang w:eastAsia="pl-PL"/>
        </w:rPr>
        <w:t>Debiutantów</w:t>
      </w:r>
      <w:r w:rsidRPr="008C05B4">
        <w:rPr>
          <w:rFonts w:ascii="Poppins" w:eastAsia="Times New Roman" w:hAnsi="Poppins" w:cs="Poppins"/>
          <w:lang w:eastAsia="pl-PL"/>
        </w:rPr>
        <w:t xml:space="preserve"> nie zna swojej zdolności kredytowej, a więc zaczyna od swobodnego „rozglądania się”. To potwierdzają dane RynekPierwotny.pl – 70% ruchu generują osoby dopiero orientujące się w rynku.</w:t>
      </w:r>
    </w:p>
    <w:p w14:paraId="7FA836FB" w14:textId="77777777" w:rsidR="008C05B4" w:rsidRPr="008C05B4" w:rsidRDefault="008C05B4" w:rsidP="008C05B4">
      <w:pPr>
        <w:spacing w:after="0" w:line="240" w:lineRule="auto"/>
        <w:rPr>
          <w:rFonts w:ascii="Poppins" w:eastAsia="Times New Roman" w:hAnsi="Poppins" w:cs="Poppins"/>
          <w:lang w:eastAsia="pl-PL"/>
        </w:rPr>
      </w:pPr>
    </w:p>
    <w:p w14:paraId="2000A49F" w14:textId="4CC595BC" w:rsidR="008C05B4" w:rsidRPr="008C05B4" w:rsidRDefault="008C05B4" w:rsidP="008C05B4">
      <w:pPr>
        <w:spacing w:after="0" w:line="240" w:lineRule="auto"/>
        <w:jc w:val="center"/>
        <w:rPr>
          <w:rFonts w:ascii="Poppins" w:eastAsia="Times New Roman" w:hAnsi="Poppins" w:cs="Poppins"/>
          <w:lang w:eastAsia="pl-PL"/>
        </w:rPr>
      </w:pPr>
      <w:r w:rsidRPr="008C05B4">
        <w:rPr>
          <w:rFonts w:ascii="Poppins" w:eastAsia="Times New Roman" w:hAnsi="Poppins" w:cs="Poppins"/>
          <w:noProof/>
          <w:lang w:eastAsia="pl-PL"/>
        </w:rPr>
        <w:drawing>
          <wp:inline distT="0" distB="0" distL="0" distR="0" wp14:anchorId="33774F6E" wp14:editId="75C5A5A6">
            <wp:extent cx="5730240" cy="3230880"/>
            <wp:effectExtent l="0" t="0" r="3810" b="7620"/>
            <wp:docPr id="749441403" name="Obraz 4" descr="Obraz zawierający tekst, zrzut ekranu, Czcionka, design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9441403" name="Obraz 4" descr="Obraz zawierający tekst, zrzut ekranu, Czcionka, design&#10;&#10;Zawartość wygenerowana przez AI może być niepoprawna.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0240" cy="3230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DCE0CD" w14:textId="77777777" w:rsidR="008C05B4" w:rsidRPr="008C05B4" w:rsidRDefault="008C05B4" w:rsidP="008C05B4">
      <w:pPr>
        <w:spacing w:after="0" w:line="240" w:lineRule="auto"/>
        <w:rPr>
          <w:rFonts w:ascii="Poppins" w:eastAsia="Times New Roman" w:hAnsi="Poppins" w:cs="Poppins"/>
          <w:lang w:eastAsia="pl-PL"/>
        </w:rPr>
      </w:pPr>
    </w:p>
    <w:p w14:paraId="53B82DD2" w14:textId="77777777" w:rsidR="008C05B4" w:rsidRPr="008C05B4" w:rsidRDefault="008C05B4" w:rsidP="008C05B4">
      <w:pPr>
        <w:spacing w:after="0" w:line="240" w:lineRule="auto"/>
        <w:rPr>
          <w:rFonts w:ascii="Poppins" w:eastAsia="Times New Roman" w:hAnsi="Poppins" w:cs="Poppins"/>
          <w:lang w:eastAsia="pl-PL"/>
        </w:rPr>
      </w:pPr>
      <w:r w:rsidRPr="008C05B4">
        <w:rPr>
          <w:rFonts w:ascii="Poppins" w:eastAsia="Times New Roman" w:hAnsi="Poppins" w:cs="Poppins"/>
          <w:lang w:eastAsia="pl-PL"/>
        </w:rPr>
        <w:t xml:space="preserve">W przeciwieństwie do inwestorów, którzy działają według jasno określonych kryteriów (17% z nich ogranicza poszukiwania do jednej, precyzyjnie wybranej dzielnicy), </w:t>
      </w:r>
      <w:r w:rsidRPr="008C05B4">
        <w:rPr>
          <w:rFonts w:ascii="Poppins" w:eastAsia="Times New Roman" w:hAnsi="Poppins" w:cs="Poppins"/>
          <w:i/>
          <w:iCs/>
          <w:lang w:eastAsia="pl-PL"/>
        </w:rPr>
        <w:t>Debiutanci</w:t>
      </w:r>
      <w:r w:rsidRPr="008C05B4">
        <w:rPr>
          <w:rFonts w:ascii="Poppins" w:eastAsia="Times New Roman" w:hAnsi="Poppins" w:cs="Poppins"/>
          <w:lang w:eastAsia="pl-PL"/>
        </w:rPr>
        <w:t xml:space="preserve"> testują kilka scenariuszy jednocześnie. Często poszerzają obszar poszukiwań lub zmieniają założenia co do metrażu i ceny, zanim zawężą wybór do konkretnej inwestycji.</w:t>
      </w:r>
    </w:p>
    <w:p w14:paraId="7B25A0A3" w14:textId="77777777" w:rsidR="008C05B4" w:rsidRPr="008C05B4" w:rsidRDefault="008C05B4" w:rsidP="008C05B4">
      <w:pPr>
        <w:spacing w:after="0" w:line="240" w:lineRule="auto"/>
        <w:rPr>
          <w:rFonts w:ascii="Poppins" w:eastAsia="Times New Roman" w:hAnsi="Poppins" w:cs="Poppins"/>
          <w:lang w:eastAsia="pl-PL"/>
        </w:rPr>
      </w:pPr>
    </w:p>
    <w:p w14:paraId="5BC2A4C2" w14:textId="268FAA15" w:rsidR="008C05B4" w:rsidRPr="008C05B4" w:rsidRDefault="008C05B4" w:rsidP="008C05B4">
      <w:pPr>
        <w:spacing w:after="0" w:line="240" w:lineRule="auto"/>
        <w:rPr>
          <w:rFonts w:ascii="Poppins" w:eastAsia="Times New Roman" w:hAnsi="Poppins" w:cs="Poppins"/>
          <w:lang w:eastAsia="pl-PL"/>
        </w:rPr>
      </w:pPr>
      <w:r w:rsidRPr="008C05B4">
        <w:rPr>
          <w:rFonts w:ascii="Poppins" w:eastAsia="Times New Roman" w:hAnsi="Poppins" w:cs="Poppins"/>
          <w:i/>
          <w:iCs/>
          <w:lang w:eastAsia="pl-PL"/>
        </w:rPr>
        <w:t xml:space="preserve">- Deweloperzy zauważają, że klienci dzwoniący w sprawie mieszkań na przykład na Białołęce pytają od razu, czy firma nie buduje też osiedli na Bemowie albo Ursusie. To najlepiej pokazuje, jak płynne stały się dziś granice poszukiwań – podkreśla Jan Dziekoński, </w:t>
      </w:r>
      <w:proofErr w:type="spellStart"/>
      <w:r w:rsidRPr="008C05B4">
        <w:rPr>
          <w:rFonts w:ascii="Poppins" w:eastAsia="Times New Roman" w:hAnsi="Poppins" w:cs="Poppins"/>
          <w:i/>
          <w:iCs/>
          <w:lang w:eastAsia="pl-PL"/>
        </w:rPr>
        <w:t>Head</w:t>
      </w:r>
      <w:proofErr w:type="spellEnd"/>
      <w:r w:rsidRPr="008C05B4">
        <w:rPr>
          <w:rFonts w:ascii="Poppins" w:eastAsia="Times New Roman" w:hAnsi="Poppins" w:cs="Poppins"/>
          <w:i/>
          <w:iCs/>
          <w:lang w:eastAsia="pl-PL"/>
        </w:rPr>
        <w:t xml:space="preserve"> of Market </w:t>
      </w:r>
      <w:proofErr w:type="spellStart"/>
      <w:r w:rsidRPr="008C05B4">
        <w:rPr>
          <w:rFonts w:ascii="Poppins" w:eastAsia="Times New Roman" w:hAnsi="Poppins" w:cs="Poppins"/>
          <w:i/>
          <w:iCs/>
          <w:lang w:eastAsia="pl-PL"/>
        </w:rPr>
        <w:t>Insights</w:t>
      </w:r>
      <w:proofErr w:type="spellEnd"/>
      <w:r w:rsidRPr="008C05B4">
        <w:rPr>
          <w:rFonts w:ascii="Poppins" w:eastAsia="Times New Roman" w:hAnsi="Poppins" w:cs="Poppins"/>
          <w:i/>
          <w:iCs/>
          <w:lang w:eastAsia="pl-PL"/>
        </w:rPr>
        <w:t xml:space="preserve"> w Dziale </w:t>
      </w:r>
      <w:proofErr w:type="spellStart"/>
      <w:r w:rsidRPr="008C05B4">
        <w:rPr>
          <w:rFonts w:ascii="Poppins" w:eastAsia="Times New Roman" w:hAnsi="Poppins" w:cs="Poppins"/>
          <w:i/>
          <w:iCs/>
          <w:lang w:eastAsia="pl-PL"/>
        </w:rPr>
        <w:t>Research</w:t>
      </w:r>
      <w:proofErr w:type="spellEnd"/>
      <w:r w:rsidRPr="008C05B4">
        <w:rPr>
          <w:rFonts w:ascii="Poppins" w:eastAsia="Times New Roman" w:hAnsi="Poppins" w:cs="Poppins"/>
          <w:i/>
          <w:iCs/>
          <w:lang w:eastAsia="pl-PL"/>
        </w:rPr>
        <w:t xml:space="preserve"> w portalu RynekPierwotny.pl</w:t>
      </w:r>
      <w:r w:rsidRPr="008C05B4">
        <w:rPr>
          <w:rFonts w:ascii="Poppins" w:eastAsia="Times New Roman" w:hAnsi="Poppins" w:cs="Poppins"/>
          <w:lang w:eastAsia="pl-PL"/>
        </w:rPr>
        <w:t>. </w:t>
      </w:r>
    </w:p>
    <w:p w14:paraId="66CA8661" w14:textId="77777777" w:rsidR="001F1F69" w:rsidRDefault="001F1F69" w:rsidP="008C05B4">
      <w:pPr>
        <w:spacing w:after="0" w:line="240" w:lineRule="auto"/>
        <w:rPr>
          <w:rFonts w:ascii="Poppins" w:eastAsia="Times New Roman" w:hAnsi="Poppins" w:cs="Poppins"/>
          <w:lang w:eastAsia="pl-PL"/>
        </w:rPr>
      </w:pPr>
    </w:p>
    <w:p w14:paraId="55378DA7" w14:textId="3FB390E5" w:rsidR="008C05B4" w:rsidRPr="008C05B4" w:rsidRDefault="008C05B4" w:rsidP="008C05B4">
      <w:pPr>
        <w:spacing w:after="0" w:line="240" w:lineRule="auto"/>
        <w:rPr>
          <w:rFonts w:ascii="Poppins" w:eastAsia="Times New Roman" w:hAnsi="Poppins" w:cs="Poppins"/>
          <w:lang w:eastAsia="pl-PL"/>
        </w:rPr>
      </w:pPr>
      <w:r w:rsidRPr="008C05B4">
        <w:rPr>
          <w:rFonts w:ascii="Poppins" w:eastAsia="Times New Roman" w:hAnsi="Poppins" w:cs="Poppins"/>
          <w:lang w:eastAsia="pl-PL"/>
        </w:rPr>
        <w:t>Analiza ruchu użytkowników potwierdza, że ścieżki poszukiwań są coraz bardziej złożone.</w:t>
      </w:r>
    </w:p>
    <w:p w14:paraId="595CFD68" w14:textId="77777777" w:rsidR="008C05B4" w:rsidRPr="008C05B4" w:rsidRDefault="008C05B4" w:rsidP="008C05B4">
      <w:pPr>
        <w:spacing w:after="0" w:line="240" w:lineRule="auto"/>
        <w:rPr>
          <w:rFonts w:ascii="Poppins" w:eastAsia="Times New Roman" w:hAnsi="Poppins" w:cs="Poppins"/>
          <w:lang w:eastAsia="pl-PL"/>
        </w:rPr>
      </w:pPr>
    </w:p>
    <w:p w14:paraId="4F421E14" w14:textId="77777777" w:rsidR="008C05B4" w:rsidRPr="008C05B4" w:rsidRDefault="008C05B4" w:rsidP="008C05B4">
      <w:pPr>
        <w:spacing w:after="0" w:line="240" w:lineRule="auto"/>
        <w:rPr>
          <w:rFonts w:ascii="Poppins" w:eastAsia="Times New Roman" w:hAnsi="Poppins" w:cs="Poppins"/>
          <w:b/>
          <w:bCs/>
          <w:lang w:eastAsia="pl-PL"/>
        </w:rPr>
      </w:pPr>
      <w:r w:rsidRPr="008C05B4">
        <w:rPr>
          <w:rFonts w:ascii="Poppins" w:eastAsia="Times New Roman" w:hAnsi="Poppins" w:cs="Poppins"/>
          <w:b/>
          <w:bCs/>
          <w:lang w:eastAsia="pl-PL"/>
        </w:rPr>
        <w:t>Zmiany na mapie poszukiwań</w:t>
      </w:r>
    </w:p>
    <w:p w14:paraId="5B1B6FCF" w14:textId="77777777" w:rsidR="008C05B4" w:rsidRPr="008C05B4" w:rsidRDefault="008C05B4" w:rsidP="008C05B4">
      <w:pPr>
        <w:spacing w:after="0" w:line="240" w:lineRule="auto"/>
        <w:rPr>
          <w:rFonts w:ascii="Poppins" w:eastAsia="Times New Roman" w:hAnsi="Poppins" w:cs="Poppins"/>
          <w:lang w:eastAsia="pl-PL"/>
        </w:rPr>
      </w:pPr>
    </w:p>
    <w:p w14:paraId="3654C947" w14:textId="22A86C9D" w:rsidR="008C05B4" w:rsidRPr="008C05B4" w:rsidRDefault="008C05B4" w:rsidP="008C05B4">
      <w:pPr>
        <w:spacing w:after="0" w:line="240" w:lineRule="auto"/>
        <w:rPr>
          <w:rFonts w:ascii="Poppins" w:eastAsia="Times New Roman" w:hAnsi="Poppins" w:cs="Poppins"/>
          <w:lang w:eastAsia="pl-PL"/>
        </w:rPr>
      </w:pPr>
      <w:r w:rsidRPr="008C05B4">
        <w:rPr>
          <w:rFonts w:ascii="Poppins" w:eastAsia="Times New Roman" w:hAnsi="Poppins" w:cs="Poppins"/>
          <w:lang w:eastAsia="pl-PL"/>
        </w:rPr>
        <w:t xml:space="preserve">Jak wynika z danych portalu </w:t>
      </w:r>
      <w:r w:rsidRPr="008C05B4">
        <w:rPr>
          <w:rFonts w:ascii="Poppins" w:eastAsia="Times New Roman" w:hAnsi="Poppins" w:cs="Poppins"/>
          <w:b/>
          <w:bCs/>
          <w:lang w:eastAsia="pl-PL"/>
        </w:rPr>
        <w:t>RynekPierwotny.p</w:t>
      </w:r>
      <w:r w:rsidRPr="008C05B4">
        <w:rPr>
          <w:rFonts w:ascii="Poppins" w:eastAsia="Times New Roman" w:hAnsi="Poppins" w:cs="Poppins"/>
          <w:lang w:eastAsia="pl-PL"/>
        </w:rPr>
        <w:t xml:space="preserve">l, na siedmiu największych rynkach mieszkaniowych w Polsce, aż 89% popytu koncentruje się w dzielnicach pośrednich i na </w:t>
      </w:r>
      <w:r w:rsidRPr="008C05B4">
        <w:rPr>
          <w:rFonts w:ascii="Poppins" w:eastAsia="Times New Roman" w:hAnsi="Poppins" w:cs="Poppins"/>
          <w:lang w:eastAsia="pl-PL"/>
        </w:rPr>
        <w:lastRenderedPageBreak/>
        <w:t>obrzeżach. Ten trend utrzymuje się od dwóch lat, niezależnie od zmian w stopach procentowych, cenach mieszkań czy programach wsparcia. Warszawa pokazuje jednak nową tendencję. Od początku 2025 roku udział mieszkań na obrzeżach wzrósł o 9 punktów procentowych kosztem dzielnic pośrednich (oddalonych od centrum, ale nie obrzeżnych). Jednocześnie centrum utrzymuje stabilne zainteresowanie, a w niektórych segmentach nawet lekko zyskuje.</w:t>
      </w:r>
    </w:p>
    <w:p w14:paraId="449B70F2" w14:textId="77777777" w:rsidR="008C05B4" w:rsidRPr="008C05B4" w:rsidRDefault="008C05B4" w:rsidP="008C05B4">
      <w:pPr>
        <w:spacing w:after="0" w:line="240" w:lineRule="auto"/>
        <w:rPr>
          <w:rFonts w:ascii="Poppins" w:eastAsia="Times New Roman" w:hAnsi="Poppins" w:cs="Poppins"/>
          <w:lang w:eastAsia="pl-PL"/>
        </w:rPr>
      </w:pPr>
    </w:p>
    <w:p w14:paraId="6DBA6781" w14:textId="77777777" w:rsidR="008C05B4" w:rsidRPr="008C05B4" w:rsidRDefault="008C05B4" w:rsidP="008C05B4">
      <w:pPr>
        <w:spacing w:after="0" w:line="240" w:lineRule="auto"/>
        <w:rPr>
          <w:rFonts w:ascii="Poppins" w:eastAsia="Times New Roman" w:hAnsi="Poppins" w:cs="Poppins"/>
          <w:b/>
          <w:bCs/>
          <w:lang w:eastAsia="pl-PL"/>
        </w:rPr>
      </w:pPr>
      <w:r w:rsidRPr="008C05B4">
        <w:rPr>
          <w:rFonts w:ascii="Poppins" w:eastAsia="Times New Roman" w:hAnsi="Poppins" w:cs="Poppins"/>
          <w:b/>
          <w:bCs/>
          <w:lang w:eastAsia="pl-PL"/>
        </w:rPr>
        <w:t>Nowy układ sił na rynku</w:t>
      </w:r>
    </w:p>
    <w:p w14:paraId="763DF474" w14:textId="77777777" w:rsidR="008C05B4" w:rsidRPr="008C05B4" w:rsidRDefault="008C05B4" w:rsidP="008C05B4">
      <w:pPr>
        <w:spacing w:after="0" w:line="240" w:lineRule="auto"/>
        <w:rPr>
          <w:rFonts w:ascii="Poppins" w:eastAsia="Times New Roman" w:hAnsi="Poppins" w:cs="Poppins"/>
          <w:lang w:eastAsia="pl-PL"/>
        </w:rPr>
      </w:pPr>
    </w:p>
    <w:p w14:paraId="2321C157" w14:textId="77777777" w:rsidR="008C05B4" w:rsidRPr="008C05B4" w:rsidRDefault="008C05B4" w:rsidP="008C05B4">
      <w:pPr>
        <w:spacing w:after="0" w:line="240" w:lineRule="auto"/>
        <w:rPr>
          <w:rFonts w:ascii="Poppins" w:eastAsia="Times New Roman" w:hAnsi="Poppins" w:cs="Poppins"/>
          <w:lang w:eastAsia="pl-PL"/>
        </w:rPr>
      </w:pPr>
      <w:r w:rsidRPr="008C05B4">
        <w:rPr>
          <w:rFonts w:ascii="Poppins" w:eastAsia="Times New Roman" w:hAnsi="Poppins" w:cs="Poppins"/>
          <w:lang w:eastAsia="pl-PL"/>
        </w:rPr>
        <w:t xml:space="preserve">Pojawienie się </w:t>
      </w:r>
      <w:r w:rsidRPr="008C05B4">
        <w:rPr>
          <w:rFonts w:ascii="Poppins" w:eastAsia="Times New Roman" w:hAnsi="Poppins" w:cs="Poppins"/>
          <w:i/>
          <w:iCs/>
          <w:lang w:eastAsia="pl-PL"/>
        </w:rPr>
        <w:t>Mieszkaniowych Debiutantów</w:t>
      </w:r>
      <w:r w:rsidRPr="008C05B4">
        <w:rPr>
          <w:rFonts w:ascii="Poppins" w:eastAsia="Times New Roman" w:hAnsi="Poppins" w:cs="Poppins"/>
          <w:lang w:eastAsia="pl-PL"/>
        </w:rPr>
        <w:t xml:space="preserve"> zmienia strukturę popytu w Polsce. To grupa otwarta i elastyczna, która potrafi szybko reagować na zmieniające się warunki rynkowe. Jednocześnie ich decyzje są mniej przewidywalne – granice poszukiwań lokalizacyjnych są płynne, a kryterium ceny i dobrej komunikacji z deweloperem odgrywa coraz większą rolę.</w:t>
      </w:r>
    </w:p>
    <w:p w14:paraId="17C8AC19" w14:textId="77777777" w:rsidR="008C05B4" w:rsidRPr="008C05B4" w:rsidRDefault="008C05B4" w:rsidP="008C05B4">
      <w:pPr>
        <w:spacing w:after="0" w:line="240" w:lineRule="auto"/>
        <w:rPr>
          <w:rFonts w:ascii="Poppins" w:eastAsia="Times New Roman" w:hAnsi="Poppins" w:cs="Poppins"/>
          <w:lang w:eastAsia="pl-PL"/>
        </w:rPr>
      </w:pPr>
    </w:p>
    <w:p w14:paraId="6102FBA6" w14:textId="77777777" w:rsidR="008C05B4" w:rsidRPr="008C05B4" w:rsidRDefault="008C05B4" w:rsidP="008C05B4">
      <w:pPr>
        <w:spacing w:after="0" w:line="240" w:lineRule="auto"/>
        <w:rPr>
          <w:rFonts w:ascii="Poppins" w:eastAsia="Times New Roman" w:hAnsi="Poppins" w:cs="Poppins"/>
          <w:lang w:eastAsia="pl-PL"/>
        </w:rPr>
      </w:pPr>
      <w:r w:rsidRPr="008C05B4">
        <w:rPr>
          <w:rFonts w:ascii="Poppins" w:eastAsia="Times New Roman" w:hAnsi="Poppins" w:cs="Poppins"/>
          <w:i/>
          <w:iCs/>
          <w:lang w:eastAsia="pl-PL"/>
        </w:rPr>
        <w:t>Debiutanci</w:t>
      </w:r>
      <w:r w:rsidRPr="008C05B4">
        <w:rPr>
          <w:rFonts w:ascii="Poppins" w:eastAsia="Times New Roman" w:hAnsi="Poppins" w:cs="Poppins"/>
          <w:lang w:eastAsia="pl-PL"/>
        </w:rPr>
        <w:t xml:space="preserve"> są też wymagający – nie akceptują ustępstw jakościowych. Cena musi być adekwatna do standardu inwestycji, a równie ważne staje się partnerskie podejście i wysoka jakość obsługi klienta.</w:t>
      </w:r>
    </w:p>
    <w:p w14:paraId="09814AE4" w14:textId="77777777" w:rsidR="008C05B4" w:rsidRPr="008C05B4" w:rsidRDefault="008C05B4" w:rsidP="008C05B4">
      <w:pPr>
        <w:spacing w:after="0" w:line="240" w:lineRule="auto"/>
        <w:rPr>
          <w:rFonts w:ascii="Poppins" w:eastAsia="Times New Roman" w:hAnsi="Poppins" w:cs="Poppins"/>
          <w:lang w:eastAsia="pl-PL"/>
        </w:rPr>
      </w:pPr>
    </w:p>
    <w:p w14:paraId="767740D9" w14:textId="6618887E" w:rsidR="008C05B4" w:rsidRPr="008C05B4" w:rsidRDefault="008C05B4" w:rsidP="008C05B4">
      <w:pPr>
        <w:spacing w:after="0" w:line="240" w:lineRule="auto"/>
        <w:rPr>
          <w:rFonts w:ascii="Poppins" w:eastAsia="Times New Roman" w:hAnsi="Poppins" w:cs="Poppins"/>
          <w:lang w:eastAsia="pl-PL"/>
        </w:rPr>
      </w:pPr>
      <w:r w:rsidRPr="008C05B4">
        <w:rPr>
          <w:rFonts w:ascii="Poppins" w:eastAsia="Times New Roman" w:hAnsi="Poppins" w:cs="Poppins"/>
          <w:lang w:eastAsia="pl-PL"/>
        </w:rPr>
        <w:t>W sytuacji, gdy popyt rozprasza się pomiędzy wieloma inwestycjami, przewagę zdobędą ci deweloperzy, którzy potrafią prowadzić dialog z różnymi segmentami kupujących – od singli szukających niewielkiego mieszkania startowego, przez inwestorów polujących na kawalerki, aż po rodziny inwestujące w większe metraże.</w:t>
      </w:r>
      <w:r w:rsidR="00DF78E1">
        <w:rPr>
          <w:rFonts w:ascii="Poppins" w:eastAsia="Times New Roman" w:hAnsi="Poppins" w:cs="Poppins"/>
          <w:lang w:eastAsia="pl-PL"/>
        </w:rPr>
        <w:t xml:space="preserve"> </w:t>
      </w:r>
      <w:r w:rsidRPr="008C05B4">
        <w:rPr>
          <w:rFonts w:ascii="Poppins" w:eastAsia="Times New Roman" w:hAnsi="Poppins" w:cs="Poppins"/>
          <w:lang w:eastAsia="pl-PL"/>
        </w:rPr>
        <w:t>Ostatnie miesiące pokazały, że popyt na mieszkania nie tyle słabnie, co ewoluuje. Coraz większy wpływ na rynek mają klienci, którzy dopiero rozpoczynają swoje poszukiwania i nie boją się zmieniać kryteriów. </w:t>
      </w:r>
      <w:r w:rsidRPr="008C05B4">
        <w:rPr>
          <w:rFonts w:ascii="Poppins" w:eastAsia="Times New Roman" w:hAnsi="Poppins" w:cs="Poppins"/>
          <w:i/>
          <w:iCs/>
          <w:lang w:eastAsia="pl-PL"/>
        </w:rPr>
        <w:t>Mieszkaniowi Debiutanc</w:t>
      </w:r>
      <w:r w:rsidRPr="008C05B4">
        <w:rPr>
          <w:rFonts w:ascii="Poppins" w:eastAsia="Times New Roman" w:hAnsi="Poppins" w:cs="Poppins"/>
          <w:lang w:eastAsia="pl-PL"/>
        </w:rPr>
        <w:t>i to grupa, której decyzje będą w najbliższym czasie kluczowe – to od nich zależy, które projekty zyskają na znaczeniu, a które pozostaną w cieniu konkurencji.</w:t>
      </w:r>
    </w:p>
    <w:p w14:paraId="10A29D3A" w14:textId="77777777" w:rsidR="008C05B4" w:rsidRPr="008C05B4" w:rsidRDefault="008C05B4" w:rsidP="008C05B4">
      <w:pPr>
        <w:spacing w:after="0" w:line="240" w:lineRule="auto"/>
        <w:rPr>
          <w:rFonts w:ascii="Poppins" w:eastAsia="Times New Roman" w:hAnsi="Poppins" w:cs="Poppins"/>
          <w:lang w:eastAsia="pl-PL"/>
        </w:rPr>
      </w:pPr>
    </w:p>
    <w:p w14:paraId="57FFB227" w14:textId="77777777" w:rsidR="008C05B4" w:rsidRPr="008C05B4" w:rsidRDefault="008C05B4" w:rsidP="008C05B4">
      <w:pPr>
        <w:spacing w:after="0" w:line="240" w:lineRule="auto"/>
        <w:rPr>
          <w:rFonts w:ascii="Poppins" w:eastAsia="Times New Roman" w:hAnsi="Poppins" w:cs="Poppins"/>
          <w:lang w:eastAsia="pl-PL"/>
        </w:rPr>
      </w:pPr>
      <w:r w:rsidRPr="008C05B4">
        <w:rPr>
          <w:rFonts w:ascii="Poppins" w:eastAsia="Times New Roman" w:hAnsi="Poppins" w:cs="Poppins"/>
          <w:b/>
          <w:bCs/>
          <w:lang w:eastAsia="pl-PL"/>
        </w:rPr>
        <w:t>Więcej informacji na temat aktualnych zachowań kupujących znajdziesz tutaj:</w:t>
      </w:r>
    </w:p>
    <w:p w14:paraId="07625C9C" w14:textId="77777777" w:rsidR="008C05B4" w:rsidRPr="008C05B4" w:rsidRDefault="008C05B4" w:rsidP="008C05B4">
      <w:pPr>
        <w:spacing w:after="0" w:line="240" w:lineRule="auto"/>
        <w:rPr>
          <w:rFonts w:ascii="Poppins" w:eastAsia="Times New Roman" w:hAnsi="Poppins" w:cs="Poppins"/>
          <w:lang w:eastAsia="pl-PL"/>
        </w:rPr>
      </w:pPr>
      <w:hyperlink r:id="rId12" w:history="1">
        <w:r w:rsidRPr="008C05B4">
          <w:rPr>
            <w:rStyle w:val="Hipercze"/>
            <w:rFonts w:ascii="Poppins" w:eastAsia="Times New Roman" w:hAnsi="Poppins" w:cs="Poppins"/>
            <w:b/>
            <w:bCs/>
            <w:lang w:eastAsia="pl-PL"/>
          </w:rPr>
          <w:t>https://www.youtube.com/watch?v=EC6eLiBRpfE</w:t>
        </w:r>
      </w:hyperlink>
      <w:r w:rsidRPr="008C05B4">
        <w:rPr>
          <w:rFonts w:ascii="Poppins" w:eastAsia="Times New Roman" w:hAnsi="Poppins" w:cs="Poppins"/>
          <w:b/>
          <w:bCs/>
          <w:lang w:eastAsia="pl-PL"/>
        </w:rPr>
        <w:t> </w:t>
      </w:r>
    </w:p>
    <w:p w14:paraId="27F03548" w14:textId="3F9C5E25" w:rsidR="0003520C" w:rsidRPr="008C05B4" w:rsidRDefault="0003520C" w:rsidP="004D2DF9">
      <w:pPr>
        <w:spacing w:after="0" w:line="240" w:lineRule="auto"/>
        <w:rPr>
          <w:rFonts w:ascii="Poppins" w:eastAsia="Times New Roman" w:hAnsi="Poppins" w:cs="Poppins"/>
          <w:lang w:eastAsia="pl-PL"/>
        </w:rPr>
      </w:pPr>
    </w:p>
    <w:p w14:paraId="316E4956" w14:textId="77777777" w:rsidR="000046DF" w:rsidRDefault="000046DF" w:rsidP="004D2DF9">
      <w:pPr>
        <w:spacing w:after="0" w:line="240" w:lineRule="auto"/>
        <w:rPr>
          <w:rFonts w:ascii="Poppins" w:eastAsia="Times New Roman" w:hAnsi="Poppins" w:cs="Poppins"/>
          <w:lang w:eastAsia="pl-PL"/>
        </w:rPr>
      </w:pPr>
    </w:p>
    <w:p w14:paraId="14CE4C75" w14:textId="77777777" w:rsidR="008C05B4" w:rsidRDefault="008C05B4" w:rsidP="004D2DF9">
      <w:pPr>
        <w:spacing w:after="0" w:line="240" w:lineRule="auto"/>
        <w:rPr>
          <w:rFonts w:ascii="Poppins" w:eastAsia="Times New Roman" w:hAnsi="Poppins" w:cs="Poppins"/>
          <w:lang w:eastAsia="pl-PL"/>
        </w:rPr>
      </w:pPr>
    </w:p>
    <w:p w14:paraId="4E07BBB0" w14:textId="77777777" w:rsidR="008C05B4" w:rsidRDefault="008C05B4" w:rsidP="004D2DF9">
      <w:pPr>
        <w:spacing w:after="0" w:line="240" w:lineRule="auto"/>
        <w:rPr>
          <w:rFonts w:ascii="Poppins" w:eastAsia="Times New Roman" w:hAnsi="Poppins" w:cs="Poppins"/>
          <w:lang w:eastAsia="pl-PL"/>
        </w:rPr>
      </w:pPr>
    </w:p>
    <w:p w14:paraId="46ED63E4" w14:textId="77777777" w:rsidR="008C05B4" w:rsidRDefault="008C05B4" w:rsidP="004D2DF9">
      <w:pPr>
        <w:spacing w:after="0" w:line="240" w:lineRule="auto"/>
        <w:rPr>
          <w:rFonts w:ascii="Poppins" w:eastAsia="Times New Roman" w:hAnsi="Poppins" w:cs="Poppins"/>
          <w:lang w:eastAsia="pl-PL"/>
        </w:rPr>
      </w:pPr>
    </w:p>
    <w:p w14:paraId="6151CED8" w14:textId="77777777" w:rsidR="00901E65" w:rsidRDefault="00901E65" w:rsidP="004D2DF9">
      <w:pPr>
        <w:spacing w:after="0" w:line="240" w:lineRule="auto"/>
        <w:rPr>
          <w:rFonts w:ascii="Poppins" w:eastAsia="Times New Roman" w:hAnsi="Poppins" w:cs="Poppins"/>
          <w:lang w:eastAsia="pl-PL"/>
        </w:rPr>
      </w:pPr>
    </w:p>
    <w:p w14:paraId="35488EC8" w14:textId="77777777" w:rsidR="00901E65" w:rsidRDefault="00901E65" w:rsidP="004D2DF9">
      <w:pPr>
        <w:spacing w:after="0" w:line="240" w:lineRule="auto"/>
        <w:rPr>
          <w:rFonts w:ascii="Poppins" w:eastAsia="Times New Roman" w:hAnsi="Poppins" w:cs="Poppins"/>
          <w:lang w:eastAsia="pl-PL"/>
        </w:rPr>
      </w:pPr>
    </w:p>
    <w:p w14:paraId="448089FA" w14:textId="77777777" w:rsidR="008C05B4" w:rsidRPr="008C05B4" w:rsidRDefault="008C05B4" w:rsidP="004D2DF9">
      <w:pPr>
        <w:spacing w:after="0" w:line="240" w:lineRule="auto"/>
        <w:rPr>
          <w:rFonts w:ascii="Poppins" w:eastAsia="Times New Roman" w:hAnsi="Poppins" w:cs="Poppins"/>
          <w:lang w:eastAsia="pl-PL"/>
        </w:rPr>
      </w:pPr>
    </w:p>
    <w:p w14:paraId="0F0CF574" w14:textId="77777777" w:rsidR="004D2DF9" w:rsidRPr="004B0102" w:rsidRDefault="004D2DF9" w:rsidP="004D2DF9">
      <w:pPr>
        <w:spacing w:line="240" w:lineRule="auto"/>
        <w:jc w:val="center"/>
        <w:rPr>
          <w:rFonts w:ascii="Poppins" w:eastAsia="Times New Roman" w:hAnsi="Poppins" w:cs="Poppins"/>
          <w:sz w:val="24"/>
          <w:szCs w:val="24"/>
          <w:lang w:eastAsia="pl-PL"/>
        </w:rPr>
      </w:pPr>
      <w:r w:rsidRPr="004B0102">
        <w:rPr>
          <w:rFonts w:ascii="Poppins" w:eastAsia="Times New Roman" w:hAnsi="Poppins" w:cs="Poppins"/>
          <w:b/>
          <w:bCs/>
          <w:color w:val="000000"/>
          <w:sz w:val="20"/>
          <w:szCs w:val="20"/>
          <w:lang w:eastAsia="pl-PL"/>
        </w:rPr>
        <w:t>***</w:t>
      </w:r>
    </w:p>
    <w:p w14:paraId="0F81986F" w14:textId="21F6CEC6" w:rsidR="004D2DF9" w:rsidRPr="004B0102" w:rsidRDefault="004D2DF9" w:rsidP="004D2DF9">
      <w:pPr>
        <w:jc w:val="both"/>
        <w:rPr>
          <w:rFonts w:ascii="Poppins" w:hAnsi="Poppins" w:cs="Poppins"/>
          <w:sz w:val="16"/>
          <w:szCs w:val="16"/>
        </w:rPr>
      </w:pPr>
      <w:r w:rsidRPr="004B0102">
        <w:rPr>
          <w:rFonts w:ascii="Poppins" w:eastAsia="Times New Roman" w:hAnsi="Poppins" w:cs="Poppins"/>
          <w:b/>
          <w:bCs/>
          <w:color w:val="000000"/>
          <w:sz w:val="16"/>
          <w:szCs w:val="16"/>
          <w:lang w:eastAsia="pl-PL"/>
        </w:rPr>
        <w:t>RynekPierwotny.pl</w:t>
      </w:r>
      <w:r w:rsidRPr="004B0102">
        <w:rPr>
          <w:rFonts w:ascii="Poppins" w:eastAsia="Times New Roman" w:hAnsi="Poppins" w:cs="Poppins"/>
          <w:color w:val="000000"/>
          <w:sz w:val="16"/>
          <w:szCs w:val="16"/>
          <w:lang w:eastAsia="pl-PL"/>
        </w:rPr>
        <w:t xml:space="preserve"> – największy ogólnopolski portal zawierający oferty mieszkań i domów od deweloperów. Od </w:t>
      </w:r>
      <w:r w:rsidR="000046DF">
        <w:rPr>
          <w:rFonts w:ascii="Poppins" w:eastAsia="Times New Roman" w:hAnsi="Poppins" w:cs="Poppins"/>
          <w:color w:val="000000"/>
          <w:sz w:val="16"/>
          <w:szCs w:val="16"/>
          <w:lang w:eastAsia="pl-PL"/>
        </w:rPr>
        <w:t xml:space="preserve">15 lat </w:t>
      </w:r>
      <w:r w:rsidRPr="004B0102">
        <w:rPr>
          <w:rFonts w:ascii="Poppins" w:eastAsia="Times New Roman" w:hAnsi="Poppins" w:cs="Poppins"/>
          <w:color w:val="000000"/>
          <w:sz w:val="16"/>
          <w:szCs w:val="16"/>
          <w:lang w:eastAsia="pl-PL"/>
        </w:rPr>
        <w:t>pomaga osobom szukającym w wyborze i zakupie własnego „M”. Serwis zawiera oferty: domów, mieszkań, lokali użytkowych oraz lokali inwestycyjnych. Swoich klientów wspiera również poradami ekspertów oraz bazą wiedzy zawierającą najważniejsze kwestie związane z zakupem mieszkania na rynku pierwotnym. </w:t>
      </w:r>
    </w:p>
    <w:sectPr w:rsidR="004D2DF9" w:rsidRPr="004B0102" w:rsidSect="00683A1E">
      <w:headerReference w:type="default" r:id="rId13"/>
      <w:pgSz w:w="11906" w:h="16838"/>
      <w:pgMar w:top="720" w:right="720" w:bottom="720" w:left="720" w:header="1134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677D598" w14:textId="77777777" w:rsidR="00795B9B" w:rsidRDefault="00795B9B" w:rsidP="00E533BD">
      <w:pPr>
        <w:spacing w:after="0" w:line="240" w:lineRule="auto"/>
      </w:pPr>
      <w:r>
        <w:separator/>
      </w:r>
    </w:p>
  </w:endnote>
  <w:endnote w:type="continuationSeparator" w:id="0">
    <w:p w14:paraId="2D203304" w14:textId="77777777" w:rsidR="00795B9B" w:rsidRDefault="00795B9B" w:rsidP="00E533B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Poppins">
    <w:charset w:val="EE"/>
    <w:family w:val="auto"/>
    <w:pitch w:val="variable"/>
    <w:sig w:usb0="00008007" w:usb1="00000000" w:usb2="00000000" w:usb3="00000000" w:csb0="00000093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A333FEE" w14:textId="77777777" w:rsidR="00795B9B" w:rsidRDefault="00795B9B" w:rsidP="00E533BD">
      <w:pPr>
        <w:spacing w:after="0" w:line="240" w:lineRule="auto"/>
      </w:pPr>
      <w:r>
        <w:separator/>
      </w:r>
    </w:p>
  </w:footnote>
  <w:footnote w:type="continuationSeparator" w:id="0">
    <w:p w14:paraId="00D779CE" w14:textId="77777777" w:rsidR="00795B9B" w:rsidRDefault="00795B9B" w:rsidP="00E533B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82F483D" w14:textId="31C0457E" w:rsidR="00E533BD" w:rsidRDefault="00DA7D8F">
    <w:pPr>
      <w:pStyle w:val="Nagwek"/>
    </w:pPr>
    <w:r>
      <w:rPr>
        <w:noProof/>
      </w:rPr>
      <w:drawing>
        <wp:anchor distT="0" distB="0" distL="114300" distR="114300" simplePos="0" relativeHeight="251658240" behindDoc="0" locked="0" layoutInCell="1" allowOverlap="1" wp14:anchorId="6049997B" wp14:editId="064C2B69">
          <wp:simplePos x="0" y="0"/>
          <wp:positionH relativeFrom="page">
            <wp:posOffset>28575</wp:posOffset>
          </wp:positionH>
          <wp:positionV relativeFrom="paragraph">
            <wp:posOffset>-624205</wp:posOffset>
          </wp:positionV>
          <wp:extent cx="7496810" cy="1033145"/>
          <wp:effectExtent l="0" t="0" r="0" b="0"/>
          <wp:wrapThrough wrapText="bothSides">
            <wp:wrapPolygon edited="0">
              <wp:start x="1427" y="4779"/>
              <wp:lineTo x="1153" y="6771"/>
              <wp:lineTo x="878" y="9559"/>
              <wp:lineTo x="933" y="15533"/>
              <wp:lineTo x="9331" y="18321"/>
              <wp:lineTo x="19211" y="19117"/>
              <wp:lineTo x="20693" y="19117"/>
              <wp:lineTo x="20693" y="18321"/>
              <wp:lineTo x="18717" y="11948"/>
              <wp:lineTo x="18826" y="8364"/>
              <wp:lineTo x="16302" y="7567"/>
              <wp:lineTo x="1921" y="4779"/>
              <wp:lineTo x="1427" y="4779"/>
            </wp:wrapPolygon>
          </wp:wrapThrough>
          <wp:docPr id="3" name="Grafika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Grafika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rcRect l="7" r="7"/>
                  <a:stretch>
                    <a:fillRect/>
                  </a:stretch>
                </pic:blipFill>
                <pic:spPr>
                  <a:xfrm>
                    <a:off x="0" y="0"/>
                    <a:ext cx="7496810" cy="10331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18306C">
      <w:ptab w:relativeTo="margin" w:alignment="center" w:leader="none"/>
    </w:r>
    <w:r w:rsidR="00FB7A20">
      <w:br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55132F6"/>
    <w:multiLevelType w:val="hybridMultilevel"/>
    <w:tmpl w:val="8B5E127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5984B6B"/>
    <w:multiLevelType w:val="hybridMultilevel"/>
    <w:tmpl w:val="50A4206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A8247B3"/>
    <w:multiLevelType w:val="hybridMultilevel"/>
    <w:tmpl w:val="B94E577C"/>
    <w:lvl w:ilvl="0" w:tplc="041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DE67258"/>
    <w:multiLevelType w:val="multilevel"/>
    <w:tmpl w:val="D96A63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13026AD3"/>
    <w:multiLevelType w:val="hybridMultilevel"/>
    <w:tmpl w:val="E5B6F8C8"/>
    <w:lvl w:ilvl="0" w:tplc="041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D754D1B"/>
    <w:multiLevelType w:val="hybridMultilevel"/>
    <w:tmpl w:val="7B48130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5752262"/>
    <w:multiLevelType w:val="hybridMultilevel"/>
    <w:tmpl w:val="A9B64E34"/>
    <w:lvl w:ilvl="0" w:tplc="041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60250DA"/>
    <w:multiLevelType w:val="hybridMultilevel"/>
    <w:tmpl w:val="F6F6F30A"/>
    <w:lvl w:ilvl="0" w:tplc="041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95B1606"/>
    <w:multiLevelType w:val="multilevel"/>
    <w:tmpl w:val="24C893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3FB959DD"/>
    <w:multiLevelType w:val="hybridMultilevel"/>
    <w:tmpl w:val="78C46C7C"/>
    <w:lvl w:ilvl="0" w:tplc="041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A794B54"/>
    <w:multiLevelType w:val="hybridMultilevel"/>
    <w:tmpl w:val="58BC9FC8"/>
    <w:lvl w:ilvl="0" w:tplc="041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F3E3597"/>
    <w:multiLevelType w:val="multilevel"/>
    <w:tmpl w:val="2A02E8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64CE1072"/>
    <w:multiLevelType w:val="multilevel"/>
    <w:tmpl w:val="4C246B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67993107"/>
    <w:multiLevelType w:val="multilevel"/>
    <w:tmpl w:val="1F36E194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num w:numId="1" w16cid:durableId="1680355305">
    <w:abstractNumId w:val="5"/>
  </w:num>
  <w:num w:numId="2" w16cid:durableId="555049282">
    <w:abstractNumId w:val="0"/>
  </w:num>
  <w:num w:numId="3" w16cid:durableId="1982610543">
    <w:abstractNumId w:val="2"/>
  </w:num>
  <w:num w:numId="4" w16cid:durableId="1022822128">
    <w:abstractNumId w:val="1"/>
  </w:num>
  <w:num w:numId="5" w16cid:durableId="1641381131">
    <w:abstractNumId w:val="4"/>
  </w:num>
  <w:num w:numId="6" w16cid:durableId="1967351203">
    <w:abstractNumId w:val="6"/>
  </w:num>
  <w:num w:numId="7" w16cid:durableId="1589997633">
    <w:abstractNumId w:val="7"/>
  </w:num>
  <w:num w:numId="8" w16cid:durableId="1244800905">
    <w:abstractNumId w:val="9"/>
  </w:num>
  <w:num w:numId="9" w16cid:durableId="1512571355">
    <w:abstractNumId w:val="10"/>
  </w:num>
  <w:num w:numId="10" w16cid:durableId="307368559">
    <w:abstractNumId w:val="13"/>
  </w:num>
  <w:num w:numId="11" w16cid:durableId="1683362101">
    <w:abstractNumId w:val="3"/>
  </w:num>
  <w:num w:numId="12" w16cid:durableId="983048824">
    <w:abstractNumId w:val="11"/>
  </w:num>
  <w:num w:numId="13" w16cid:durableId="685786351">
    <w:abstractNumId w:val="12"/>
  </w:num>
  <w:num w:numId="14" w16cid:durableId="616956886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533BD"/>
    <w:rsid w:val="000040CF"/>
    <w:rsid w:val="000046DF"/>
    <w:rsid w:val="000061D9"/>
    <w:rsid w:val="0001321E"/>
    <w:rsid w:val="00015274"/>
    <w:rsid w:val="00016290"/>
    <w:rsid w:val="00017E14"/>
    <w:rsid w:val="000255B0"/>
    <w:rsid w:val="00033F82"/>
    <w:rsid w:val="0003520C"/>
    <w:rsid w:val="00042F0E"/>
    <w:rsid w:val="00044139"/>
    <w:rsid w:val="00057F54"/>
    <w:rsid w:val="000A2552"/>
    <w:rsid w:val="000C2C30"/>
    <w:rsid w:val="000C3B91"/>
    <w:rsid w:val="000C43DB"/>
    <w:rsid w:val="000D04DB"/>
    <w:rsid w:val="000D7339"/>
    <w:rsid w:val="000E427E"/>
    <w:rsid w:val="000F0B92"/>
    <w:rsid w:val="000F2A84"/>
    <w:rsid w:val="000F546E"/>
    <w:rsid w:val="001003CF"/>
    <w:rsid w:val="00106C6C"/>
    <w:rsid w:val="001175D2"/>
    <w:rsid w:val="00140292"/>
    <w:rsid w:val="001520CE"/>
    <w:rsid w:val="00156998"/>
    <w:rsid w:val="00157E64"/>
    <w:rsid w:val="00160B41"/>
    <w:rsid w:val="00165434"/>
    <w:rsid w:val="00171955"/>
    <w:rsid w:val="00176DE5"/>
    <w:rsid w:val="001817C9"/>
    <w:rsid w:val="00182A25"/>
    <w:rsid w:val="00182F7C"/>
    <w:rsid w:val="0018306C"/>
    <w:rsid w:val="001910E0"/>
    <w:rsid w:val="00191EFD"/>
    <w:rsid w:val="00193531"/>
    <w:rsid w:val="00194693"/>
    <w:rsid w:val="001A292A"/>
    <w:rsid w:val="001B7763"/>
    <w:rsid w:val="001B7D4C"/>
    <w:rsid w:val="001E049E"/>
    <w:rsid w:val="001E19C9"/>
    <w:rsid w:val="001F1F69"/>
    <w:rsid w:val="001F4C5F"/>
    <w:rsid w:val="002063FA"/>
    <w:rsid w:val="0021499E"/>
    <w:rsid w:val="00215D20"/>
    <w:rsid w:val="0022157E"/>
    <w:rsid w:val="00222C72"/>
    <w:rsid w:val="00224639"/>
    <w:rsid w:val="00235F66"/>
    <w:rsid w:val="00240AAA"/>
    <w:rsid w:val="002437B2"/>
    <w:rsid w:val="0024543A"/>
    <w:rsid w:val="0025201F"/>
    <w:rsid w:val="0026043D"/>
    <w:rsid w:val="0027120F"/>
    <w:rsid w:val="0027704E"/>
    <w:rsid w:val="00286BC4"/>
    <w:rsid w:val="002879DA"/>
    <w:rsid w:val="00290153"/>
    <w:rsid w:val="00292D5F"/>
    <w:rsid w:val="00293F01"/>
    <w:rsid w:val="00295890"/>
    <w:rsid w:val="00297B78"/>
    <w:rsid w:val="002A0EC6"/>
    <w:rsid w:val="002B4C7A"/>
    <w:rsid w:val="002C3A0A"/>
    <w:rsid w:val="002D5348"/>
    <w:rsid w:val="002E6753"/>
    <w:rsid w:val="0030376C"/>
    <w:rsid w:val="003174EA"/>
    <w:rsid w:val="00320359"/>
    <w:rsid w:val="00331728"/>
    <w:rsid w:val="003433C7"/>
    <w:rsid w:val="0034639F"/>
    <w:rsid w:val="00367682"/>
    <w:rsid w:val="00377A19"/>
    <w:rsid w:val="00393773"/>
    <w:rsid w:val="00396407"/>
    <w:rsid w:val="00397794"/>
    <w:rsid w:val="003B694D"/>
    <w:rsid w:val="003C74F0"/>
    <w:rsid w:val="003D28BE"/>
    <w:rsid w:val="003F4D95"/>
    <w:rsid w:val="00402AE3"/>
    <w:rsid w:val="004069F6"/>
    <w:rsid w:val="00414F41"/>
    <w:rsid w:val="004155E9"/>
    <w:rsid w:val="00416008"/>
    <w:rsid w:val="00421117"/>
    <w:rsid w:val="00423621"/>
    <w:rsid w:val="004272E8"/>
    <w:rsid w:val="004301B5"/>
    <w:rsid w:val="00440E1C"/>
    <w:rsid w:val="00442EBD"/>
    <w:rsid w:val="00445E56"/>
    <w:rsid w:val="0045420A"/>
    <w:rsid w:val="00463B08"/>
    <w:rsid w:val="00473987"/>
    <w:rsid w:val="00496C06"/>
    <w:rsid w:val="004A7783"/>
    <w:rsid w:val="004B0102"/>
    <w:rsid w:val="004B34BB"/>
    <w:rsid w:val="004B4D45"/>
    <w:rsid w:val="004C4395"/>
    <w:rsid w:val="004D1047"/>
    <w:rsid w:val="004D1DA9"/>
    <w:rsid w:val="004D2DF9"/>
    <w:rsid w:val="004E080E"/>
    <w:rsid w:val="004F791A"/>
    <w:rsid w:val="00504683"/>
    <w:rsid w:val="00507867"/>
    <w:rsid w:val="00507B27"/>
    <w:rsid w:val="00513552"/>
    <w:rsid w:val="00524311"/>
    <w:rsid w:val="00527CF1"/>
    <w:rsid w:val="005329D7"/>
    <w:rsid w:val="005428ED"/>
    <w:rsid w:val="00542CD6"/>
    <w:rsid w:val="00546023"/>
    <w:rsid w:val="005462C7"/>
    <w:rsid w:val="005546D2"/>
    <w:rsid w:val="005637F8"/>
    <w:rsid w:val="00565B3F"/>
    <w:rsid w:val="00566ADC"/>
    <w:rsid w:val="00571D71"/>
    <w:rsid w:val="005755A3"/>
    <w:rsid w:val="005756AC"/>
    <w:rsid w:val="00595106"/>
    <w:rsid w:val="00596140"/>
    <w:rsid w:val="005B6EC7"/>
    <w:rsid w:val="005C5A54"/>
    <w:rsid w:val="005D03E9"/>
    <w:rsid w:val="005D35D6"/>
    <w:rsid w:val="005D60E5"/>
    <w:rsid w:val="005E154B"/>
    <w:rsid w:val="00605942"/>
    <w:rsid w:val="006170B5"/>
    <w:rsid w:val="00635546"/>
    <w:rsid w:val="00655E69"/>
    <w:rsid w:val="00661A6F"/>
    <w:rsid w:val="0066231E"/>
    <w:rsid w:val="00662DF1"/>
    <w:rsid w:val="00663B9F"/>
    <w:rsid w:val="006644B0"/>
    <w:rsid w:val="00683A1E"/>
    <w:rsid w:val="00693D0A"/>
    <w:rsid w:val="006A479B"/>
    <w:rsid w:val="006A6D7E"/>
    <w:rsid w:val="006B024B"/>
    <w:rsid w:val="006C07E3"/>
    <w:rsid w:val="006C50AA"/>
    <w:rsid w:val="006C6EED"/>
    <w:rsid w:val="006D1A53"/>
    <w:rsid w:val="006E144D"/>
    <w:rsid w:val="006E194D"/>
    <w:rsid w:val="006E7F1F"/>
    <w:rsid w:val="006F0A66"/>
    <w:rsid w:val="006F1831"/>
    <w:rsid w:val="006F28DE"/>
    <w:rsid w:val="006F6E85"/>
    <w:rsid w:val="00705C06"/>
    <w:rsid w:val="0071382F"/>
    <w:rsid w:val="00715488"/>
    <w:rsid w:val="007218F7"/>
    <w:rsid w:val="00734992"/>
    <w:rsid w:val="00744A6F"/>
    <w:rsid w:val="00745AFB"/>
    <w:rsid w:val="007769A5"/>
    <w:rsid w:val="00782C3E"/>
    <w:rsid w:val="00793B7D"/>
    <w:rsid w:val="00795B9B"/>
    <w:rsid w:val="00797173"/>
    <w:rsid w:val="00797ADB"/>
    <w:rsid w:val="007A2161"/>
    <w:rsid w:val="007B521A"/>
    <w:rsid w:val="007C0E15"/>
    <w:rsid w:val="007C26D0"/>
    <w:rsid w:val="007C7946"/>
    <w:rsid w:val="007E3768"/>
    <w:rsid w:val="007F16BC"/>
    <w:rsid w:val="007F36FF"/>
    <w:rsid w:val="007F3FFA"/>
    <w:rsid w:val="00801EEA"/>
    <w:rsid w:val="0081634E"/>
    <w:rsid w:val="00825AD9"/>
    <w:rsid w:val="00836B91"/>
    <w:rsid w:val="00864469"/>
    <w:rsid w:val="0088406D"/>
    <w:rsid w:val="00884A9A"/>
    <w:rsid w:val="00890BDD"/>
    <w:rsid w:val="00890C88"/>
    <w:rsid w:val="00892A7C"/>
    <w:rsid w:val="0089772D"/>
    <w:rsid w:val="008A0725"/>
    <w:rsid w:val="008A109B"/>
    <w:rsid w:val="008A5F59"/>
    <w:rsid w:val="008A7207"/>
    <w:rsid w:val="008B456D"/>
    <w:rsid w:val="008C05B4"/>
    <w:rsid w:val="008C1E84"/>
    <w:rsid w:val="008C4684"/>
    <w:rsid w:val="008C55BD"/>
    <w:rsid w:val="008C58C9"/>
    <w:rsid w:val="008E05E7"/>
    <w:rsid w:val="008E239F"/>
    <w:rsid w:val="008F2A1F"/>
    <w:rsid w:val="008F7B1C"/>
    <w:rsid w:val="00901E65"/>
    <w:rsid w:val="00911DBD"/>
    <w:rsid w:val="0091278B"/>
    <w:rsid w:val="00922C14"/>
    <w:rsid w:val="009232E8"/>
    <w:rsid w:val="00924A7F"/>
    <w:rsid w:val="00933177"/>
    <w:rsid w:val="00965523"/>
    <w:rsid w:val="00967D21"/>
    <w:rsid w:val="00985680"/>
    <w:rsid w:val="00990AA6"/>
    <w:rsid w:val="00991CF7"/>
    <w:rsid w:val="009A324B"/>
    <w:rsid w:val="009A3D85"/>
    <w:rsid w:val="009A4AA4"/>
    <w:rsid w:val="009A5BD7"/>
    <w:rsid w:val="009B63DB"/>
    <w:rsid w:val="009C0376"/>
    <w:rsid w:val="009C2310"/>
    <w:rsid w:val="009C234B"/>
    <w:rsid w:val="009D0FCC"/>
    <w:rsid w:val="009E01D9"/>
    <w:rsid w:val="009E428A"/>
    <w:rsid w:val="00A0126E"/>
    <w:rsid w:val="00A048B6"/>
    <w:rsid w:val="00A13878"/>
    <w:rsid w:val="00A17286"/>
    <w:rsid w:val="00A17D1B"/>
    <w:rsid w:val="00A20AC1"/>
    <w:rsid w:val="00A22BCB"/>
    <w:rsid w:val="00A24093"/>
    <w:rsid w:val="00A36AA9"/>
    <w:rsid w:val="00A44727"/>
    <w:rsid w:val="00A547BE"/>
    <w:rsid w:val="00A64C0A"/>
    <w:rsid w:val="00A64E58"/>
    <w:rsid w:val="00A90FB0"/>
    <w:rsid w:val="00A976B1"/>
    <w:rsid w:val="00AA2B62"/>
    <w:rsid w:val="00AB5587"/>
    <w:rsid w:val="00AC5BC3"/>
    <w:rsid w:val="00AC69E1"/>
    <w:rsid w:val="00AF0041"/>
    <w:rsid w:val="00B141B2"/>
    <w:rsid w:val="00B17438"/>
    <w:rsid w:val="00B17444"/>
    <w:rsid w:val="00B24C21"/>
    <w:rsid w:val="00B33F85"/>
    <w:rsid w:val="00B420E5"/>
    <w:rsid w:val="00B42848"/>
    <w:rsid w:val="00B430F1"/>
    <w:rsid w:val="00B4311F"/>
    <w:rsid w:val="00B44012"/>
    <w:rsid w:val="00B45E63"/>
    <w:rsid w:val="00B461E8"/>
    <w:rsid w:val="00B5353F"/>
    <w:rsid w:val="00B56DBE"/>
    <w:rsid w:val="00B6641D"/>
    <w:rsid w:val="00B675F4"/>
    <w:rsid w:val="00B732CF"/>
    <w:rsid w:val="00B73FDC"/>
    <w:rsid w:val="00B83697"/>
    <w:rsid w:val="00B84AD2"/>
    <w:rsid w:val="00B90C5F"/>
    <w:rsid w:val="00B93094"/>
    <w:rsid w:val="00BA4564"/>
    <w:rsid w:val="00BA48E5"/>
    <w:rsid w:val="00BA4AE2"/>
    <w:rsid w:val="00BB01A0"/>
    <w:rsid w:val="00BB47F1"/>
    <w:rsid w:val="00BC0CC0"/>
    <w:rsid w:val="00BC1411"/>
    <w:rsid w:val="00BD26FC"/>
    <w:rsid w:val="00BE548A"/>
    <w:rsid w:val="00BF285E"/>
    <w:rsid w:val="00BF2F46"/>
    <w:rsid w:val="00BF430F"/>
    <w:rsid w:val="00C05921"/>
    <w:rsid w:val="00C12248"/>
    <w:rsid w:val="00C20312"/>
    <w:rsid w:val="00C35B7E"/>
    <w:rsid w:val="00C45459"/>
    <w:rsid w:val="00C47556"/>
    <w:rsid w:val="00C50A12"/>
    <w:rsid w:val="00C53E46"/>
    <w:rsid w:val="00C64259"/>
    <w:rsid w:val="00C73133"/>
    <w:rsid w:val="00C86FBD"/>
    <w:rsid w:val="00CA2956"/>
    <w:rsid w:val="00CA33AD"/>
    <w:rsid w:val="00CA47CA"/>
    <w:rsid w:val="00CB652C"/>
    <w:rsid w:val="00CB6FF7"/>
    <w:rsid w:val="00CB7C00"/>
    <w:rsid w:val="00CC10E9"/>
    <w:rsid w:val="00CC4198"/>
    <w:rsid w:val="00CC5797"/>
    <w:rsid w:val="00CD15B5"/>
    <w:rsid w:val="00CD3ED3"/>
    <w:rsid w:val="00CD698A"/>
    <w:rsid w:val="00CF036B"/>
    <w:rsid w:val="00D061AE"/>
    <w:rsid w:val="00D1044B"/>
    <w:rsid w:val="00D10E8E"/>
    <w:rsid w:val="00D11977"/>
    <w:rsid w:val="00D26C54"/>
    <w:rsid w:val="00D27D1D"/>
    <w:rsid w:val="00D3042F"/>
    <w:rsid w:val="00D320B2"/>
    <w:rsid w:val="00D320D9"/>
    <w:rsid w:val="00D4092F"/>
    <w:rsid w:val="00D40E5E"/>
    <w:rsid w:val="00D4221F"/>
    <w:rsid w:val="00D42BB2"/>
    <w:rsid w:val="00D455CB"/>
    <w:rsid w:val="00D56734"/>
    <w:rsid w:val="00D56A8C"/>
    <w:rsid w:val="00D61549"/>
    <w:rsid w:val="00D6508A"/>
    <w:rsid w:val="00D67EAA"/>
    <w:rsid w:val="00D75392"/>
    <w:rsid w:val="00D84B43"/>
    <w:rsid w:val="00D96674"/>
    <w:rsid w:val="00DA0E39"/>
    <w:rsid w:val="00DA494D"/>
    <w:rsid w:val="00DA72F4"/>
    <w:rsid w:val="00DA75D1"/>
    <w:rsid w:val="00DA7D8F"/>
    <w:rsid w:val="00DB22D0"/>
    <w:rsid w:val="00DB60A0"/>
    <w:rsid w:val="00DC1870"/>
    <w:rsid w:val="00DD1B61"/>
    <w:rsid w:val="00DD6A44"/>
    <w:rsid w:val="00DE62F0"/>
    <w:rsid w:val="00DF5A6C"/>
    <w:rsid w:val="00DF78E1"/>
    <w:rsid w:val="00E013BA"/>
    <w:rsid w:val="00E019C6"/>
    <w:rsid w:val="00E237C4"/>
    <w:rsid w:val="00E24F1A"/>
    <w:rsid w:val="00E25AAC"/>
    <w:rsid w:val="00E3093D"/>
    <w:rsid w:val="00E32A58"/>
    <w:rsid w:val="00E32F03"/>
    <w:rsid w:val="00E360FC"/>
    <w:rsid w:val="00E3719E"/>
    <w:rsid w:val="00E440F2"/>
    <w:rsid w:val="00E533BD"/>
    <w:rsid w:val="00E55E92"/>
    <w:rsid w:val="00E57F65"/>
    <w:rsid w:val="00E73303"/>
    <w:rsid w:val="00E8452C"/>
    <w:rsid w:val="00E8495B"/>
    <w:rsid w:val="00E84E26"/>
    <w:rsid w:val="00EA18AB"/>
    <w:rsid w:val="00EA1CD3"/>
    <w:rsid w:val="00EA269B"/>
    <w:rsid w:val="00EA3946"/>
    <w:rsid w:val="00EA4D27"/>
    <w:rsid w:val="00EC10B9"/>
    <w:rsid w:val="00EC62D6"/>
    <w:rsid w:val="00EC6F9C"/>
    <w:rsid w:val="00ED1D70"/>
    <w:rsid w:val="00ED61B2"/>
    <w:rsid w:val="00ED6CE9"/>
    <w:rsid w:val="00F010AD"/>
    <w:rsid w:val="00F06678"/>
    <w:rsid w:val="00F07241"/>
    <w:rsid w:val="00F07A07"/>
    <w:rsid w:val="00F21411"/>
    <w:rsid w:val="00F2311C"/>
    <w:rsid w:val="00F27BE9"/>
    <w:rsid w:val="00F342C3"/>
    <w:rsid w:val="00F459C8"/>
    <w:rsid w:val="00F51C0F"/>
    <w:rsid w:val="00F52BC1"/>
    <w:rsid w:val="00F548A5"/>
    <w:rsid w:val="00F575D8"/>
    <w:rsid w:val="00F60C6C"/>
    <w:rsid w:val="00F621C9"/>
    <w:rsid w:val="00F7097A"/>
    <w:rsid w:val="00F72030"/>
    <w:rsid w:val="00F74B4F"/>
    <w:rsid w:val="00F9538E"/>
    <w:rsid w:val="00F95822"/>
    <w:rsid w:val="00FA42CC"/>
    <w:rsid w:val="00FB1774"/>
    <w:rsid w:val="00FB3F8E"/>
    <w:rsid w:val="00FB40F8"/>
    <w:rsid w:val="00FB7A20"/>
    <w:rsid w:val="00FC6E67"/>
    <w:rsid w:val="00FD5C22"/>
    <w:rsid w:val="00FF1AE0"/>
    <w:rsid w:val="00FF4E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07EF5DA"/>
  <w15:chartTrackingRefBased/>
  <w15:docId w15:val="{F36E7F9C-64BC-455F-93AF-CCB032D686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533B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533BD"/>
  </w:style>
  <w:style w:type="paragraph" w:styleId="Stopka">
    <w:name w:val="footer"/>
    <w:basedOn w:val="Normalny"/>
    <w:link w:val="StopkaZnak"/>
    <w:uiPriority w:val="99"/>
    <w:unhideWhenUsed/>
    <w:rsid w:val="00E533B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533BD"/>
  </w:style>
  <w:style w:type="paragraph" w:styleId="NormalnyWeb">
    <w:name w:val="Normal (Web)"/>
    <w:basedOn w:val="Normalny"/>
    <w:uiPriority w:val="99"/>
    <w:semiHidden/>
    <w:unhideWhenUsed/>
    <w:rsid w:val="0027120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Hipercze">
    <w:name w:val="Hyperlink"/>
    <w:basedOn w:val="Domylnaczcionkaakapitu"/>
    <w:uiPriority w:val="99"/>
    <w:unhideWhenUsed/>
    <w:rsid w:val="0027120F"/>
    <w:rPr>
      <w:color w:val="0000FF"/>
      <w:u w:val="single"/>
    </w:rPr>
  </w:style>
  <w:style w:type="character" w:customStyle="1" w:styleId="hgkelc">
    <w:name w:val="hgkelc"/>
    <w:basedOn w:val="Domylnaczcionkaakapitu"/>
    <w:rsid w:val="00E3719E"/>
  </w:style>
  <w:style w:type="character" w:styleId="Pogrubienie">
    <w:name w:val="Strong"/>
    <w:basedOn w:val="Domylnaczcionkaakapitu"/>
    <w:uiPriority w:val="22"/>
    <w:qFormat/>
    <w:rsid w:val="004C4395"/>
    <w:rPr>
      <w:b/>
      <w:bCs/>
    </w:rPr>
  </w:style>
  <w:style w:type="paragraph" w:styleId="Bezodstpw">
    <w:name w:val="No Spacing"/>
    <w:uiPriority w:val="1"/>
    <w:qFormat/>
    <w:rsid w:val="00F27BE9"/>
    <w:pPr>
      <w:spacing w:after="0" w:line="240" w:lineRule="auto"/>
    </w:pPr>
  </w:style>
  <w:style w:type="paragraph" w:customStyle="1" w:styleId="Textbody">
    <w:name w:val="Text body"/>
    <w:basedOn w:val="Normalny"/>
    <w:rsid w:val="00571D71"/>
    <w:pPr>
      <w:widowControl w:val="0"/>
      <w:suppressAutoHyphens/>
      <w:autoSpaceDN w:val="0"/>
      <w:spacing w:after="120" w:line="240" w:lineRule="auto"/>
    </w:pPr>
    <w:rPr>
      <w:rFonts w:ascii="Times New Roman" w:eastAsia="Lucida Sans Unicode" w:hAnsi="Times New Roman" w:cs="Mangal"/>
      <w:kern w:val="3"/>
      <w:sz w:val="24"/>
      <w:szCs w:val="24"/>
      <w:lang w:eastAsia="zh-CN" w:bidi="hi-IN"/>
    </w:rPr>
  </w:style>
  <w:style w:type="paragraph" w:styleId="Akapitzlist">
    <w:name w:val="List Paragraph"/>
    <w:basedOn w:val="Normalny"/>
    <w:uiPriority w:val="34"/>
    <w:qFormat/>
    <w:rsid w:val="00D75392"/>
    <w:pPr>
      <w:spacing w:after="0" w:line="240" w:lineRule="auto"/>
      <w:ind w:left="720"/>
      <w:contextualSpacing/>
    </w:pPr>
    <w:rPr>
      <w:rFonts w:ascii="Calibri" w:hAnsi="Calibri" w:cs="Calibri"/>
      <w:lang w:eastAsia="pl-PL"/>
    </w:rPr>
  </w:style>
  <w:style w:type="character" w:styleId="Uwydatnienie">
    <w:name w:val="Emphasis"/>
    <w:basedOn w:val="Domylnaczcionkaakapitu"/>
    <w:uiPriority w:val="20"/>
    <w:qFormat/>
    <w:rsid w:val="000E427E"/>
    <w:rPr>
      <w:i/>
      <w:iCs/>
    </w:rPr>
  </w:style>
  <w:style w:type="paragraph" w:customStyle="1" w:styleId="Domylnie">
    <w:name w:val="Domy?lnie"/>
    <w:uiPriority w:val="99"/>
    <w:unhideWhenUsed/>
    <w:rsid w:val="00222C72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SimSun" w:hAnsi="Times New Roman" w:cs="Times New Roman"/>
      <w:sz w:val="24"/>
      <w:szCs w:val="24"/>
      <w:lang w:eastAsia="pl-PL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8F2A1F"/>
    <w:rPr>
      <w:color w:val="605E5C"/>
      <w:shd w:val="clear" w:color="auto" w:fill="E1DFDD"/>
    </w:rPr>
  </w:style>
  <w:style w:type="character" w:styleId="UyteHipercze">
    <w:name w:val="FollowedHyperlink"/>
    <w:basedOn w:val="Domylnaczcionkaakapitu"/>
    <w:uiPriority w:val="99"/>
    <w:semiHidden/>
    <w:unhideWhenUsed/>
    <w:rsid w:val="007C7946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0983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390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788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290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9887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16701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8326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343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377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547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780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438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764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631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332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481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018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719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rynekpierwotny.pl" TargetMode="External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www.youtube.com/watch?v=EC6eLiBRpfE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svg"/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0E5A948-74EE-46C4-AA71-52FAB671FE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622</TotalTime>
  <Pages>4</Pages>
  <Words>922</Words>
  <Characters>5534</Characters>
  <Application>Microsoft Office Word</Application>
  <DocSecurity>0</DocSecurity>
  <Lines>46</Lines>
  <Paragraphs>12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Monika Kazimierczak</dc:creator>
  <cp:keywords/>
  <dc:description/>
  <cp:lastModifiedBy>Marlena Rzepniewska</cp:lastModifiedBy>
  <cp:revision>151</cp:revision>
  <cp:lastPrinted>2023-11-20T13:57:00Z</cp:lastPrinted>
  <dcterms:created xsi:type="dcterms:W3CDTF">2023-10-10T14:39:00Z</dcterms:created>
  <dcterms:modified xsi:type="dcterms:W3CDTF">2025-09-18T13:33:00Z</dcterms:modified>
</cp:coreProperties>
</file>